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6456"/>
        <w:gridCol w:w="4398"/>
      </w:tblGrid>
      <w:tr w:rsidR="00B40A59" w14:paraId="4A3DBE53" w14:textId="77777777" w:rsidTr="00131851">
        <w:tc>
          <w:tcPr>
            <w:tcW w:w="13176" w:type="dxa"/>
            <w:gridSpan w:val="3"/>
          </w:tcPr>
          <w:p w14:paraId="4A3DBE51" w14:textId="77777777" w:rsidR="00B40A59" w:rsidRDefault="00B40A59" w:rsidP="00E67935">
            <w:pPr>
              <w:pStyle w:val="Heading1"/>
              <w:outlineLvl w:val="0"/>
              <w:rPr>
                <w:sz w:val="36"/>
                <w:szCs w:val="36"/>
              </w:rPr>
            </w:pPr>
            <w:r w:rsidRPr="00B00044">
              <w:rPr>
                <w:rFonts w:asciiTheme="minorHAnsi" w:hAnsiTheme="minorHAnsi"/>
                <w:sz w:val="36"/>
                <w:szCs w:val="36"/>
              </w:rPr>
              <w:t>Wiley Style Guide for Authors – Reference Style Examples</w:t>
            </w:r>
            <w:r w:rsidR="00E67935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E67935">
              <w:rPr>
                <w:noProof/>
              </w:rPr>
              <w:drawing>
                <wp:inline distT="0" distB="0" distL="0" distR="0" wp14:anchorId="4A3DBEEA" wp14:editId="4A3DBEEB">
                  <wp:extent cx="1638300" cy="636852"/>
                  <wp:effectExtent l="0" t="0" r="0" b="0"/>
                  <wp:docPr id="2" name="Picture 2" descr="C:\Users\seckley\Desktop\Wiley_Wordmark_black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kley\Desktop\Wiley_Wordmark_black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36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DBE52" w14:textId="77777777" w:rsidR="00B40A59" w:rsidRPr="00131851" w:rsidRDefault="00B40A59" w:rsidP="00B40A59"/>
        </w:tc>
      </w:tr>
      <w:tr w:rsidR="00090806" w:rsidRPr="00E67935" w14:paraId="4A3DBE57" w14:textId="77777777" w:rsidTr="00131851">
        <w:tc>
          <w:tcPr>
            <w:tcW w:w="2322" w:type="dxa"/>
          </w:tcPr>
          <w:p w14:paraId="4A3DBE54" w14:textId="77777777" w:rsidR="00090806" w:rsidRPr="00E67935" w:rsidRDefault="00090806">
            <w:pPr>
              <w:rPr>
                <w:b/>
                <w:sz w:val="28"/>
                <w:szCs w:val="28"/>
              </w:rPr>
            </w:pPr>
            <w:r w:rsidRPr="00E67935">
              <w:rPr>
                <w:b/>
                <w:sz w:val="28"/>
                <w:szCs w:val="28"/>
              </w:rPr>
              <w:t>Source of reference</w:t>
            </w:r>
          </w:p>
        </w:tc>
        <w:tc>
          <w:tcPr>
            <w:tcW w:w="6456" w:type="dxa"/>
          </w:tcPr>
          <w:p w14:paraId="4A3DBE55" w14:textId="77777777" w:rsidR="00090806" w:rsidRPr="00E67935" w:rsidRDefault="00090806">
            <w:pPr>
              <w:rPr>
                <w:b/>
                <w:sz w:val="28"/>
                <w:szCs w:val="28"/>
              </w:rPr>
            </w:pPr>
            <w:r w:rsidRPr="00E67935">
              <w:rPr>
                <w:b/>
                <w:sz w:val="28"/>
                <w:szCs w:val="28"/>
              </w:rPr>
              <w:t>References list entry</w:t>
            </w:r>
          </w:p>
        </w:tc>
        <w:tc>
          <w:tcPr>
            <w:tcW w:w="4398" w:type="dxa"/>
          </w:tcPr>
          <w:p w14:paraId="4A3DBE56" w14:textId="77777777" w:rsidR="00090806" w:rsidRPr="00E67935" w:rsidRDefault="00090806">
            <w:pPr>
              <w:rPr>
                <w:b/>
                <w:sz w:val="28"/>
                <w:szCs w:val="28"/>
              </w:rPr>
            </w:pPr>
            <w:r w:rsidRPr="00E67935">
              <w:rPr>
                <w:b/>
                <w:sz w:val="28"/>
                <w:szCs w:val="28"/>
              </w:rPr>
              <w:t>Harvard in-text citation</w:t>
            </w:r>
          </w:p>
        </w:tc>
      </w:tr>
      <w:tr w:rsidR="00090806" w14:paraId="4A3DBE5B" w14:textId="77777777" w:rsidTr="00131851">
        <w:tc>
          <w:tcPr>
            <w:tcW w:w="2322" w:type="dxa"/>
          </w:tcPr>
          <w:p w14:paraId="4A3DBE58" w14:textId="77777777" w:rsidR="00090806" w:rsidRDefault="00090806" w:rsidP="0006347C">
            <w:r>
              <w:t>Book, one author</w:t>
            </w:r>
          </w:p>
        </w:tc>
        <w:tc>
          <w:tcPr>
            <w:tcW w:w="6456" w:type="dxa"/>
          </w:tcPr>
          <w:p w14:paraId="4A3DBE59" w14:textId="77777777" w:rsidR="00090806" w:rsidRDefault="00090806">
            <w:r w:rsidRPr="004A51FB"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Pollan, M.P. (2006). </w:t>
            </w:r>
            <w:r w:rsidRPr="004A51FB">
              <w:rPr>
                <w:rFonts w:ascii="Calibri" w:eastAsia="Times New Roman" w:hAnsi="Calibri" w:cs="Times New Roman"/>
                <w:i/>
                <w:iCs/>
                <w:color w:val="0070C0"/>
                <w:lang w:eastAsia="de-DE"/>
              </w:rPr>
              <w:t>The Omnivore’s Dilemma: A Natural History of Four Meals</w:t>
            </w:r>
            <w:r w:rsidRPr="004A51FB">
              <w:rPr>
                <w:rFonts w:ascii="Calibri" w:eastAsia="Times New Roman" w:hAnsi="Calibri" w:cs="Times New Roman"/>
                <w:color w:val="0070C0"/>
                <w:lang w:eastAsia="de-DE"/>
              </w:rPr>
              <w:t>. New York: Penguin.</w:t>
            </w:r>
          </w:p>
        </w:tc>
        <w:tc>
          <w:tcPr>
            <w:tcW w:w="4398" w:type="dxa"/>
          </w:tcPr>
          <w:p w14:paraId="4A3DBE5A" w14:textId="77777777" w:rsidR="00090806" w:rsidRDefault="00090806">
            <w:r w:rsidRPr="00131851">
              <w:rPr>
                <w:rFonts w:ascii="Calibri" w:eastAsia="Times New Roman" w:hAnsi="Calibri" w:cs="Times New Roman"/>
                <w:color w:val="0070C0"/>
                <w:lang w:eastAsia="de-DE"/>
              </w:rPr>
              <w:t>(Pollan 2006, pp. 99–100)</w:t>
            </w:r>
          </w:p>
        </w:tc>
      </w:tr>
      <w:tr w:rsidR="00090806" w:rsidRPr="00CE5E38" w14:paraId="4A3DBE5F" w14:textId="77777777" w:rsidTr="00131851">
        <w:tc>
          <w:tcPr>
            <w:tcW w:w="2322" w:type="dxa"/>
          </w:tcPr>
          <w:p w14:paraId="4A3DBE5C" w14:textId="77777777" w:rsidR="00090806" w:rsidRPr="00B00044" w:rsidRDefault="00090806" w:rsidP="0006347C">
            <w:r>
              <w:t>Book, t</w:t>
            </w:r>
            <w:r w:rsidRPr="00B00044">
              <w:t>wo authors</w:t>
            </w:r>
          </w:p>
        </w:tc>
        <w:tc>
          <w:tcPr>
            <w:tcW w:w="6456" w:type="dxa"/>
          </w:tcPr>
          <w:p w14:paraId="4A3DBE5D" w14:textId="350C039F" w:rsidR="00090806" w:rsidRPr="00CE5E38" w:rsidRDefault="00090806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CE5E38"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Ward, G.C. and Burns, K. (2007). </w:t>
            </w:r>
            <w:r w:rsidRPr="00CE5E38">
              <w:rPr>
                <w:rFonts w:ascii="Calibri" w:eastAsia="Times New Roman" w:hAnsi="Calibri" w:cs="Times New Roman"/>
                <w:i/>
                <w:color w:val="0070C0"/>
                <w:lang w:eastAsia="de-DE"/>
              </w:rPr>
              <w:t>The War: An Intimate History, 1941–1945.</w:t>
            </w:r>
            <w:r w:rsidR="00976345"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 New York: </w:t>
            </w:r>
            <w:r w:rsidRPr="00CE5E38">
              <w:rPr>
                <w:rFonts w:ascii="Calibri" w:eastAsia="Times New Roman" w:hAnsi="Calibri" w:cs="Times New Roman"/>
                <w:color w:val="0070C0"/>
                <w:lang w:eastAsia="de-DE"/>
              </w:rPr>
              <w:t>Knopf.</w:t>
            </w:r>
          </w:p>
        </w:tc>
        <w:tc>
          <w:tcPr>
            <w:tcW w:w="4398" w:type="dxa"/>
          </w:tcPr>
          <w:p w14:paraId="4A3DBE5E" w14:textId="77777777" w:rsidR="00090806" w:rsidRPr="00131851" w:rsidRDefault="00090806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131851">
              <w:rPr>
                <w:rFonts w:ascii="Calibri" w:eastAsia="Times New Roman" w:hAnsi="Calibri" w:cs="Times New Roman"/>
                <w:color w:val="0070C0"/>
                <w:lang w:eastAsia="de-DE"/>
              </w:rPr>
              <w:t>(Ward and Burns 2007, p. 52)</w:t>
            </w:r>
          </w:p>
        </w:tc>
      </w:tr>
      <w:tr w:rsidR="00090806" w14:paraId="4A3DBE66" w14:textId="77777777" w:rsidTr="00131851">
        <w:tc>
          <w:tcPr>
            <w:tcW w:w="2322" w:type="dxa"/>
          </w:tcPr>
          <w:p w14:paraId="4A3DBE60" w14:textId="77777777" w:rsidR="00090806" w:rsidRDefault="00090806" w:rsidP="0006347C">
            <w:r>
              <w:t>Book, three authors</w:t>
            </w:r>
          </w:p>
        </w:tc>
        <w:tc>
          <w:tcPr>
            <w:tcW w:w="6456" w:type="dxa"/>
          </w:tcPr>
          <w:p w14:paraId="4A3DBE61" w14:textId="77777777" w:rsidR="00090806" w:rsidRDefault="00090806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4A51FB"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Heatherton, J., Fitzgilroy, J., and Hsu J. (2008). </w:t>
            </w:r>
            <w:r w:rsidRPr="004A51FB">
              <w:rPr>
                <w:rFonts w:ascii="Calibri" w:eastAsia="Times New Roman" w:hAnsi="Calibri" w:cs="Times New Roman"/>
                <w:i/>
                <w:iCs/>
                <w:color w:val="0070C0"/>
                <w:lang w:eastAsia="de-DE"/>
              </w:rPr>
              <w:t>Meteors and Mudslides</w:t>
            </w:r>
            <w:r>
              <w:rPr>
                <w:rFonts w:ascii="Calibri" w:eastAsia="Times New Roman" w:hAnsi="Calibri" w:cs="Times New Roman"/>
                <w:color w:val="0070C0"/>
                <w:lang w:eastAsia="de-DE"/>
              </w:rPr>
              <w:t>. Hoboken, NJ: Wiley.</w:t>
            </w:r>
          </w:p>
          <w:p w14:paraId="4A3DBE62" w14:textId="77777777" w:rsidR="00090806" w:rsidRPr="00131851" w:rsidRDefault="00090806">
            <w:pPr>
              <w:rPr>
                <w:rFonts w:ascii="Calibri" w:eastAsia="Times New Roman" w:hAnsi="Calibri" w:cs="Times New Roman"/>
                <w:color w:val="4F81BD" w:themeColor="accent1"/>
                <w:lang w:eastAsia="de-DE"/>
              </w:rPr>
            </w:pPr>
          </w:p>
          <w:p w14:paraId="4A3DBE63" w14:textId="77777777" w:rsidR="00090806" w:rsidRPr="00090806" w:rsidRDefault="00090806">
            <w:r w:rsidRPr="00131851">
              <w:rPr>
                <w:rFonts w:ascii="Calibri" w:eastAsia="Times New Roman" w:hAnsi="Calibri" w:cs="Times New Roman"/>
                <w:lang w:eastAsia="de-DE"/>
              </w:rPr>
              <w:t>If you use the alternative in-text form, please use it consistently.</w:t>
            </w:r>
          </w:p>
        </w:tc>
        <w:tc>
          <w:tcPr>
            <w:tcW w:w="4398" w:type="dxa"/>
          </w:tcPr>
          <w:p w14:paraId="4A3DBE64" w14:textId="77777777" w:rsidR="00090806" w:rsidRPr="00131851" w:rsidRDefault="00090806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131851">
              <w:rPr>
                <w:rFonts w:ascii="Calibri" w:eastAsia="Times New Roman" w:hAnsi="Calibri" w:cs="Times New Roman"/>
                <w:color w:val="0070C0"/>
                <w:lang w:eastAsia="de-DE"/>
              </w:rPr>
              <w:t>(Heatherton, Fitzgilroy, and Hsu 2008, pp. 188–189)</w:t>
            </w:r>
          </w:p>
          <w:p w14:paraId="4A3DBE65" w14:textId="77777777" w:rsidR="00090806" w:rsidRPr="00131851" w:rsidRDefault="00090806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131851">
              <w:rPr>
                <w:rFonts w:ascii="Calibri" w:eastAsia="Times New Roman" w:hAnsi="Calibri" w:cs="Times New Roman"/>
                <w:lang w:eastAsia="de-DE"/>
              </w:rPr>
              <w:t>or</w:t>
            </w:r>
            <w:r w:rsidRPr="00131851">
              <w:rPr>
                <w:rFonts w:ascii="Calibri" w:eastAsia="Times New Roman" w:hAnsi="Calibri" w:cs="Times New Roman"/>
                <w:color w:val="0070C0"/>
                <w:lang w:eastAsia="de-DE"/>
              </w:rPr>
              <w:br/>
              <w:t xml:space="preserve">(Heatherton et al. 2008, pp. 188–189) </w:t>
            </w:r>
          </w:p>
        </w:tc>
      </w:tr>
      <w:tr w:rsidR="00090806" w14:paraId="4A3DBE6A" w14:textId="77777777" w:rsidTr="00131851">
        <w:tc>
          <w:tcPr>
            <w:tcW w:w="2322" w:type="dxa"/>
          </w:tcPr>
          <w:p w14:paraId="4A3DBE67" w14:textId="77777777" w:rsidR="00090806" w:rsidRDefault="00090806" w:rsidP="0006347C">
            <w:r>
              <w:t>Book, four or more authors</w:t>
            </w:r>
          </w:p>
        </w:tc>
        <w:tc>
          <w:tcPr>
            <w:tcW w:w="6456" w:type="dxa"/>
          </w:tcPr>
          <w:p w14:paraId="4A3DBE68" w14:textId="77777777" w:rsidR="00090806" w:rsidRDefault="00090806">
            <w:r w:rsidRPr="004A51FB"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Heatherton, J., Fitzgilroy, J., Hsu J. et al. </w:t>
            </w:r>
            <w:r>
              <w:rPr>
                <w:rFonts w:ascii="Calibri" w:eastAsia="Times New Roman" w:hAnsi="Calibri" w:cs="Times New Roman"/>
                <w:color w:val="0070C0"/>
                <w:lang w:eastAsia="de-DE"/>
              </w:rPr>
              <w:t>(</w:t>
            </w:r>
            <w:r w:rsidRPr="004A51FB"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2008). </w:t>
            </w:r>
            <w:r w:rsidRPr="004A51FB">
              <w:rPr>
                <w:rFonts w:ascii="Calibri" w:eastAsia="Times New Roman" w:hAnsi="Calibri" w:cs="Times New Roman"/>
                <w:i/>
                <w:iCs/>
                <w:color w:val="0070C0"/>
                <w:lang w:eastAsia="de-DE"/>
              </w:rPr>
              <w:t>Meteors and Mudslides</w:t>
            </w:r>
            <w:r w:rsidRPr="004A51FB">
              <w:rPr>
                <w:rFonts w:ascii="Calibri" w:eastAsia="Times New Roman" w:hAnsi="Calibri" w:cs="Times New Roman"/>
                <w:color w:val="0070C0"/>
                <w:lang w:eastAsia="de-DE"/>
              </w:rPr>
              <w:t>. Hoboken, NJ: Wiley.</w:t>
            </w:r>
          </w:p>
        </w:tc>
        <w:tc>
          <w:tcPr>
            <w:tcW w:w="4398" w:type="dxa"/>
          </w:tcPr>
          <w:p w14:paraId="4A3DBE69" w14:textId="77777777" w:rsidR="00090806" w:rsidRPr="00131851" w:rsidRDefault="00090806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131851">
              <w:rPr>
                <w:rFonts w:ascii="Calibri" w:eastAsia="Times New Roman" w:hAnsi="Calibri" w:cs="Times New Roman"/>
                <w:color w:val="0070C0"/>
                <w:lang w:eastAsia="de-DE"/>
              </w:rPr>
              <w:t>(Heatherton et al. 2008, pp. 188–189)</w:t>
            </w:r>
          </w:p>
        </w:tc>
      </w:tr>
      <w:tr w:rsidR="00090806" w14:paraId="4A3DBE6E" w14:textId="77777777" w:rsidTr="00131851">
        <w:tc>
          <w:tcPr>
            <w:tcW w:w="2322" w:type="dxa"/>
          </w:tcPr>
          <w:p w14:paraId="4A3DBE6B" w14:textId="77777777" w:rsidR="00090806" w:rsidRDefault="00090806" w:rsidP="0006347C">
            <w:r>
              <w:t>Book, one editor</w:t>
            </w:r>
          </w:p>
        </w:tc>
        <w:tc>
          <w:tcPr>
            <w:tcW w:w="6456" w:type="dxa"/>
          </w:tcPr>
          <w:p w14:paraId="4A3DBE6C" w14:textId="0A544E99" w:rsidR="00090806" w:rsidRPr="004A51FB" w:rsidRDefault="00090806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4A51FB"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Dhir, R.K. ed. (1990). </w:t>
            </w:r>
            <w:r w:rsidRPr="004A51FB">
              <w:rPr>
                <w:rFonts w:ascii="Calibri" w:eastAsia="Times New Roman" w:hAnsi="Calibri" w:cs="Times New Roman"/>
                <w:i/>
                <w:iCs/>
                <w:color w:val="0070C0"/>
                <w:lang w:eastAsia="de-DE"/>
              </w:rPr>
              <w:t>Protection of Concrete</w:t>
            </w:r>
            <w:r w:rsidRPr="004A51FB">
              <w:rPr>
                <w:rFonts w:ascii="Calibri" w:eastAsia="Times New Roman" w:hAnsi="Calibri" w:cs="Times New Roman"/>
                <w:color w:val="0070C0"/>
                <w:lang w:eastAsia="de-DE"/>
              </w:rPr>
              <w:t>. Chichester</w:t>
            </w:r>
            <w:r w:rsidR="00976345">
              <w:rPr>
                <w:rFonts w:ascii="Calibri" w:eastAsia="Times New Roman" w:hAnsi="Calibri" w:cs="Times New Roman"/>
                <w:color w:val="0070C0"/>
                <w:lang w:eastAsia="de-DE"/>
              </w:rPr>
              <w:t>, UK</w:t>
            </w:r>
            <w:r w:rsidRPr="004A51FB">
              <w:rPr>
                <w:rFonts w:ascii="Calibri" w:eastAsia="Times New Roman" w:hAnsi="Calibri" w:cs="Times New Roman"/>
                <w:color w:val="0070C0"/>
                <w:lang w:eastAsia="de-DE"/>
              </w:rPr>
              <w:t>: Wiley.</w:t>
            </w:r>
          </w:p>
        </w:tc>
        <w:tc>
          <w:tcPr>
            <w:tcW w:w="4398" w:type="dxa"/>
          </w:tcPr>
          <w:p w14:paraId="4A3DBE6D" w14:textId="77777777" w:rsidR="00090806" w:rsidRPr="00131851" w:rsidRDefault="00090806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131851">
              <w:rPr>
                <w:rFonts w:ascii="Calibri" w:eastAsia="Times New Roman" w:hAnsi="Calibri" w:cs="Times New Roman"/>
                <w:color w:val="0070C0"/>
                <w:lang w:eastAsia="de-DE"/>
              </w:rPr>
              <w:t>(Dhir 1990, pp. 16–19)</w:t>
            </w:r>
          </w:p>
        </w:tc>
      </w:tr>
      <w:tr w:rsidR="00090806" w14:paraId="4A3DBE72" w14:textId="77777777" w:rsidTr="00131851">
        <w:tc>
          <w:tcPr>
            <w:tcW w:w="2322" w:type="dxa"/>
          </w:tcPr>
          <w:p w14:paraId="4A3DBE6F" w14:textId="77777777" w:rsidR="00090806" w:rsidRDefault="00090806" w:rsidP="0006347C">
            <w:r>
              <w:t>Book, two editors</w:t>
            </w:r>
          </w:p>
        </w:tc>
        <w:tc>
          <w:tcPr>
            <w:tcW w:w="6456" w:type="dxa"/>
          </w:tcPr>
          <w:p w14:paraId="4A3DBE70" w14:textId="5E8CF5B5" w:rsidR="00090806" w:rsidRPr="004A51FB" w:rsidRDefault="00090806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191D2A"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Dhir, R.K. and Green, J.W. ed. (1990). </w:t>
            </w:r>
            <w:r w:rsidRPr="00191D2A">
              <w:rPr>
                <w:rFonts w:ascii="Calibri" w:eastAsia="Times New Roman" w:hAnsi="Calibri" w:cs="Times New Roman"/>
                <w:i/>
                <w:color w:val="0070C0"/>
                <w:lang w:eastAsia="de-DE"/>
              </w:rPr>
              <w:t>Protection of Concrete</w:t>
            </w:r>
            <w:r w:rsidR="00976345"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. Chichester, UK: </w:t>
            </w:r>
            <w:r w:rsidRPr="00191D2A">
              <w:rPr>
                <w:rFonts w:ascii="Calibri" w:eastAsia="Times New Roman" w:hAnsi="Calibri" w:cs="Times New Roman"/>
                <w:color w:val="0070C0"/>
                <w:lang w:eastAsia="de-DE"/>
              </w:rPr>
              <w:t>Wiley.</w:t>
            </w:r>
          </w:p>
        </w:tc>
        <w:tc>
          <w:tcPr>
            <w:tcW w:w="4398" w:type="dxa"/>
          </w:tcPr>
          <w:p w14:paraId="4A3DBE71" w14:textId="77777777" w:rsidR="00090806" w:rsidRPr="00131851" w:rsidRDefault="00090806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131851">
              <w:rPr>
                <w:rFonts w:ascii="Calibri" w:eastAsia="Times New Roman" w:hAnsi="Calibri" w:cs="Times New Roman"/>
                <w:color w:val="0070C0"/>
                <w:lang w:eastAsia="de-DE"/>
              </w:rPr>
              <w:t>(Dhir and Green 1990, pp. 16–19)</w:t>
            </w:r>
          </w:p>
        </w:tc>
      </w:tr>
      <w:tr w:rsidR="00090806" w14:paraId="4A3DBE78" w14:textId="77777777" w:rsidTr="00131851">
        <w:tc>
          <w:tcPr>
            <w:tcW w:w="2322" w:type="dxa"/>
          </w:tcPr>
          <w:p w14:paraId="4A3DBE73" w14:textId="77777777" w:rsidR="00090806" w:rsidRDefault="00090806" w:rsidP="0006347C">
            <w:r>
              <w:t>Book, three editors</w:t>
            </w:r>
          </w:p>
        </w:tc>
        <w:tc>
          <w:tcPr>
            <w:tcW w:w="6456" w:type="dxa"/>
          </w:tcPr>
          <w:p w14:paraId="4A3DBE74" w14:textId="6ED2B74C" w:rsidR="00090806" w:rsidRDefault="00090806" w:rsidP="00B00044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191D2A"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Dhir, R.K., Green, J.W., </w:t>
            </w:r>
            <w:r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and </w:t>
            </w:r>
            <w:r w:rsidRPr="00191D2A">
              <w:rPr>
                <w:rFonts w:ascii="Calibri" w:eastAsia="Times New Roman" w:hAnsi="Calibri" w:cs="Times New Roman"/>
                <w:color w:val="0070C0"/>
                <w:lang w:eastAsia="de-DE"/>
              </w:rPr>
              <w:t>Smith, P.</w:t>
            </w:r>
            <w:r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 </w:t>
            </w:r>
            <w:r w:rsidRPr="00191D2A"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ed. (1990). </w:t>
            </w:r>
            <w:r w:rsidRPr="00191D2A">
              <w:rPr>
                <w:rFonts w:ascii="Calibri" w:eastAsia="Times New Roman" w:hAnsi="Calibri" w:cs="Times New Roman"/>
                <w:i/>
                <w:color w:val="0070C0"/>
                <w:lang w:eastAsia="de-DE"/>
              </w:rPr>
              <w:t>Protection of Concrete</w:t>
            </w:r>
            <w:r w:rsidRPr="00191D2A">
              <w:rPr>
                <w:rFonts w:ascii="Calibri" w:eastAsia="Times New Roman" w:hAnsi="Calibri" w:cs="Times New Roman"/>
                <w:color w:val="0070C0"/>
                <w:lang w:eastAsia="de-DE"/>
              </w:rPr>
              <w:t>. Chichester</w:t>
            </w:r>
            <w:r w:rsidR="00976345">
              <w:rPr>
                <w:rFonts w:ascii="Calibri" w:eastAsia="Times New Roman" w:hAnsi="Calibri" w:cs="Times New Roman"/>
                <w:color w:val="0070C0"/>
                <w:lang w:eastAsia="de-DE"/>
              </w:rPr>
              <w:t>, UK</w:t>
            </w:r>
            <w:r w:rsidRPr="00191D2A">
              <w:rPr>
                <w:rFonts w:ascii="Calibri" w:eastAsia="Times New Roman" w:hAnsi="Calibri" w:cs="Times New Roman"/>
                <w:color w:val="0070C0"/>
                <w:lang w:eastAsia="de-DE"/>
              </w:rPr>
              <w:t>: Wiley.</w:t>
            </w:r>
          </w:p>
          <w:p w14:paraId="4A3DBE75" w14:textId="77777777" w:rsidR="00032131" w:rsidRPr="00191D2A" w:rsidRDefault="00032131" w:rsidP="00B00044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131851">
              <w:rPr>
                <w:rFonts w:ascii="Calibri" w:eastAsia="Times New Roman" w:hAnsi="Calibri" w:cs="Times New Roman"/>
                <w:lang w:eastAsia="de-DE"/>
              </w:rPr>
              <w:t>If you use the alternative in-text form, please use it consistently.</w:t>
            </w:r>
          </w:p>
        </w:tc>
        <w:tc>
          <w:tcPr>
            <w:tcW w:w="4398" w:type="dxa"/>
          </w:tcPr>
          <w:p w14:paraId="4A3DBE76" w14:textId="77777777" w:rsidR="00090806" w:rsidRDefault="00E67935" w:rsidP="00B00044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(Dhir, Green, and Smith </w:t>
            </w:r>
            <w:r w:rsidR="00090806" w:rsidRPr="00131851">
              <w:rPr>
                <w:rFonts w:ascii="Calibri" w:eastAsia="Times New Roman" w:hAnsi="Calibri" w:cs="Times New Roman"/>
                <w:color w:val="0070C0"/>
                <w:lang w:eastAsia="de-DE"/>
              </w:rPr>
              <w:t>1990, pp. 16–19)</w:t>
            </w:r>
          </w:p>
          <w:p w14:paraId="4A3DBE77" w14:textId="77777777" w:rsidR="00032131" w:rsidRPr="00131851" w:rsidRDefault="00032131" w:rsidP="00032131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131851">
              <w:rPr>
                <w:rFonts w:ascii="Calibri" w:eastAsia="Times New Roman" w:hAnsi="Calibri" w:cs="Times New Roman"/>
                <w:lang w:eastAsia="de-DE"/>
              </w:rPr>
              <w:t>or</w:t>
            </w:r>
            <w:r w:rsidRPr="00131851">
              <w:rPr>
                <w:rFonts w:ascii="Calibri" w:eastAsia="Times New Roman" w:hAnsi="Calibri" w:cs="Times New Roman"/>
                <w:color w:val="0070C0"/>
                <w:lang w:eastAsia="de-DE"/>
              </w:rPr>
              <w:br/>
              <w:t>(</w:t>
            </w:r>
            <w:r>
              <w:rPr>
                <w:rFonts w:ascii="Calibri" w:eastAsia="Times New Roman" w:hAnsi="Calibri" w:cs="Times New Roman"/>
                <w:color w:val="0070C0"/>
                <w:lang w:eastAsia="de-DE"/>
              </w:rPr>
              <w:t>Dhir et al. 1990</w:t>
            </w:r>
            <w:r w:rsidRPr="00131851">
              <w:rPr>
                <w:rFonts w:ascii="Calibri" w:eastAsia="Times New Roman" w:hAnsi="Calibri" w:cs="Times New Roman"/>
                <w:color w:val="0070C0"/>
                <w:lang w:eastAsia="de-DE"/>
              </w:rPr>
              <w:t>, pp. 16–19)</w:t>
            </w:r>
          </w:p>
        </w:tc>
      </w:tr>
      <w:tr w:rsidR="00090806" w14:paraId="4A3DBE7C" w14:textId="77777777" w:rsidTr="00131851">
        <w:tc>
          <w:tcPr>
            <w:tcW w:w="2322" w:type="dxa"/>
          </w:tcPr>
          <w:p w14:paraId="4A3DBE79" w14:textId="77777777" w:rsidR="00090806" w:rsidRDefault="00090806" w:rsidP="0006347C">
            <w:r>
              <w:t>Book, four or more editors</w:t>
            </w:r>
          </w:p>
        </w:tc>
        <w:tc>
          <w:tcPr>
            <w:tcW w:w="6456" w:type="dxa"/>
          </w:tcPr>
          <w:p w14:paraId="4A3DBE7A" w14:textId="59C7A0CA" w:rsidR="00090806" w:rsidRPr="004A51FB" w:rsidRDefault="00090806" w:rsidP="00FF55E8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191D2A">
              <w:rPr>
                <w:rFonts w:ascii="Calibri" w:eastAsia="Times New Roman" w:hAnsi="Calibri" w:cs="Times New Roman"/>
                <w:color w:val="0070C0"/>
                <w:lang w:eastAsia="de-DE"/>
              </w:rPr>
              <w:t>Dhir, R</w:t>
            </w:r>
            <w:r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.K., Green, J.W., Smith, P., et al. </w:t>
            </w:r>
            <w:r w:rsidRPr="00191D2A"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(1990). </w:t>
            </w:r>
            <w:r w:rsidRPr="00191D2A">
              <w:rPr>
                <w:rFonts w:ascii="Calibri" w:eastAsia="Times New Roman" w:hAnsi="Calibri" w:cs="Times New Roman"/>
                <w:i/>
                <w:color w:val="0070C0"/>
                <w:lang w:eastAsia="de-DE"/>
              </w:rPr>
              <w:t>Protection of Concrete</w:t>
            </w:r>
            <w:r w:rsidRPr="00191D2A">
              <w:rPr>
                <w:rFonts w:ascii="Calibri" w:eastAsia="Times New Roman" w:hAnsi="Calibri" w:cs="Times New Roman"/>
                <w:color w:val="0070C0"/>
                <w:lang w:eastAsia="de-DE"/>
              </w:rPr>
              <w:t>. Chichester</w:t>
            </w:r>
            <w:r w:rsidR="00976345">
              <w:rPr>
                <w:rFonts w:ascii="Calibri" w:eastAsia="Times New Roman" w:hAnsi="Calibri" w:cs="Times New Roman"/>
                <w:color w:val="0070C0"/>
                <w:lang w:eastAsia="de-DE"/>
              </w:rPr>
              <w:t>, UK</w:t>
            </w:r>
            <w:r w:rsidRPr="00191D2A">
              <w:rPr>
                <w:rFonts w:ascii="Calibri" w:eastAsia="Times New Roman" w:hAnsi="Calibri" w:cs="Times New Roman"/>
                <w:color w:val="0070C0"/>
                <w:lang w:eastAsia="de-DE"/>
              </w:rPr>
              <w:t>: Wiley.</w:t>
            </w:r>
          </w:p>
        </w:tc>
        <w:tc>
          <w:tcPr>
            <w:tcW w:w="4398" w:type="dxa"/>
          </w:tcPr>
          <w:p w14:paraId="4A3DBE7B" w14:textId="77777777" w:rsidR="00090806" w:rsidRPr="00131851" w:rsidRDefault="00090806" w:rsidP="00C51AC0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131851">
              <w:rPr>
                <w:rFonts w:ascii="Calibri" w:eastAsia="Times New Roman" w:hAnsi="Calibri" w:cs="Times New Roman"/>
                <w:color w:val="0070C0"/>
                <w:lang w:eastAsia="de-DE"/>
              </w:rPr>
              <w:t>(Dhir et al. 1990, pp. 16–19)</w:t>
            </w:r>
          </w:p>
        </w:tc>
      </w:tr>
      <w:tr w:rsidR="00090806" w14:paraId="4A3DBE80" w14:textId="77777777" w:rsidTr="00131851">
        <w:tc>
          <w:tcPr>
            <w:tcW w:w="2322" w:type="dxa"/>
          </w:tcPr>
          <w:p w14:paraId="4A3DBE7D" w14:textId="77777777" w:rsidR="00090806" w:rsidRDefault="00090806" w:rsidP="0006347C">
            <w:r>
              <w:t>Book, chapter in edited book</w:t>
            </w:r>
          </w:p>
        </w:tc>
        <w:tc>
          <w:tcPr>
            <w:tcW w:w="6456" w:type="dxa"/>
          </w:tcPr>
          <w:p w14:paraId="4A3DBE7E" w14:textId="77777777" w:rsidR="00090806" w:rsidRPr="004A51FB" w:rsidRDefault="00090806" w:rsidP="00C51AC0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4A51FB"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Gould, G. (1984). Streisand as heroine. In: </w:t>
            </w:r>
            <w:r w:rsidRPr="004A51FB">
              <w:rPr>
                <w:rFonts w:ascii="Calibri" w:eastAsia="Times New Roman" w:hAnsi="Calibri" w:cs="Times New Roman"/>
                <w:i/>
                <w:iCs/>
                <w:color w:val="0070C0"/>
                <w:lang w:eastAsia="de-DE"/>
              </w:rPr>
              <w:t xml:space="preserve">The Glenn Gould Reader </w:t>
            </w:r>
            <w:r w:rsidRPr="004A51FB">
              <w:rPr>
                <w:rFonts w:ascii="Calibri" w:eastAsia="Times New Roman" w:hAnsi="Calibri" w:cs="Times New Roman"/>
                <w:color w:val="0070C0"/>
                <w:lang w:eastAsia="de-DE"/>
              </w:rPr>
              <w:t>(ed. T. Pag</w:t>
            </w:r>
            <w:r>
              <w:rPr>
                <w:rFonts w:ascii="Calibri" w:eastAsia="Times New Roman" w:hAnsi="Calibri" w:cs="Times New Roman"/>
                <w:color w:val="0070C0"/>
                <w:lang w:eastAsia="de-DE"/>
              </w:rPr>
              <w:t>e), 308–311. New York: Vintage.</w:t>
            </w:r>
          </w:p>
        </w:tc>
        <w:tc>
          <w:tcPr>
            <w:tcW w:w="4398" w:type="dxa"/>
          </w:tcPr>
          <w:p w14:paraId="4A3DBE7F" w14:textId="77777777" w:rsidR="00090806" w:rsidRPr="00131851" w:rsidRDefault="00090806" w:rsidP="00C51AC0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131851">
              <w:rPr>
                <w:rFonts w:ascii="Calibri" w:eastAsia="Times New Roman" w:hAnsi="Calibri" w:cs="Times New Roman"/>
                <w:color w:val="0070C0"/>
                <w:lang w:eastAsia="de-DE"/>
              </w:rPr>
              <w:t>(Gould 1984, p. 310)</w:t>
            </w:r>
          </w:p>
        </w:tc>
      </w:tr>
      <w:tr w:rsidR="00090806" w14:paraId="4A3DBE84" w14:textId="77777777" w:rsidTr="00131851">
        <w:tc>
          <w:tcPr>
            <w:tcW w:w="2322" w:type="dxa"/>
          </w:tcPr>
          <w:p w14:paraId="4A3DBE81" w14:textId="77777777" w:rsidR="00090806" w:rsidRDefault="00090806" w:rsidP="0006347C">
            <w:r>
              <w:t xml:space="preserve">Book, translated </w:t>
            </w:r>
          </w:p>
        </w:tc>
        <w:tc>
          <w:tcPr>
            <w:tcW w:w="6456" w:type="dxa"/>
          </w:tcPr>
          <w:p w14:paraId="4A3DBE82" w14:textId="77777777" w:rsidR="00090806" w:rsidRPr="008C1EA7" w:rsidRDefault="00090806" w:rsidP="00C51AC0">
            <w:pPr>
              <w:rPr>
                <w:rFonts w:ascii="Calibri" w:eastAsia="Times New Roman" w:hAnsi="Calibri" w:cs="Times New Roman"/>
                <w:lang w:eastAsia="de-DE"/>
              </w:rPr>
            </w:pPr>
            <w:r w:rsidRPr="004A51FB"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García Márquez, G. (1988). </w:t>
            </w:r>
            <w:r w:rsidRPr="004A51FB">
              <w:rPr>
                <w:rFonts w:ascii="Calibri" w:eastAsia="Times New Roman" w:hAnsi="Calibri" w:cs="Times New Roman"/>
                <w:i/>
                <w:iCs/>
                <w:color w:val="0070C0"/>
                <w:lang w:eastAsia="de-DE"/>
              </w:rPr>
              <w:t xml:space="preserve">Love in the Time of Cholera </w:t>
            </w:r>
            <w:r w:rsidRPr="004A51FB">
              <w:rPr>
                <w:rFonts w:ascii="Calibri" w:eastAsia="Times New Roman" w:hAnsi="Calibri" w:cs="Times New Roman"/>
                <w:color w:val="0070C0"/>
                <w:lang w:eastAsia="de-DE"/>
              </w:rPr>
              <w:t>(tra</w:t>
            </w:r>
            <w:r>
              <w:rPr>
                <w:rFonts w:ascii="Calibri" w:eastAsia="Times New Roman" w:hAnsi="Calibri" w:cs="Times New Roman"/>
                <w:color w:val="0070C0"/>
                <w:lang w:eastAsia="de-DE"/>
              </w:rPr>
              <w:t>ns. E. Grossman). London: Cape.</w:t>
            </w:r>
          </w:p>
        </w:tc>
        <w:tc>
          <w:tcPr>
            <w:tcW w:w="4398" w:type="dxa"/>
          </w:tcPr>
          <w:p w14:paraId="4A3DBE83" w14:textId="77777777" w:rsidR="00090806" w:rsidRPr="00131851" w:rsidRDefault="00090806" w:rsidP="00C51AC0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131851">
              <w:rPr>
                <w:rFonts w:ascii="Calibri" w:eastAsia="Times New Roman" w:hAnsi="Calibri" w:cs="Times New Roman"/>
                <w:color w:val="0070C0"/>
                <w:lang w:eastAsia="de-DE"/>
              </w:rPr>
              <w:t>(García Márquez 1988, pp. 242–255)</w:t>
            </w:r>
          </w:p>
        </w:tc>
      </w:tr>
      <w:tr w:rsidR="00090806" w14:paraId="4A3DBE88" w14:textId="77777777" w:rsidTr="00131851">
        <w:tc>
          <w:tcPr>
            <w:tcW w:w="2322" w:type="dxa"/>
          </w:tcPr>
          <w:p w14:paraId="4A3DBE85" w14:textId="77777777" w:rsidR="00090806" w:rsidRDefault="00090806" w:rsidP="0006347C">
            <w:r>
              <w:t xml:space="preserve">Journal article  </w:t>
            </w:r>
          </w:p>
        </w:tc>
        <w:tc>
          <w:tcPr>
            <w:tcW w:w="6456" w:type="dxa"/>
          </w:tcPr>
          <w:p w14:paraId="4A3DBE86" w14:textId="77777777" w:rsidR="00090806" w:rsidRPr="004A51FB" w:rsidRDefault="00090806" w:rsidP="00C51AC0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B00044">
              <w:rPr>
                <w:rFonts w:ascii="Calibri" w:eastAsia="Times New Roman" w:hAnsi="Calibri" w:cs="Times New Roman"/>
                <w:color w:val="0070C0"/>
                <w:lang w:eastAsia="de-DE"/>
              </w:rPr>
              <w:t>Onodera, A., Inoue, K., Yoshihara, H. et al. (1990). Synthesis of cubic boron nitride from rhombohedral under high static</w:t>
            </w:r>
            <w:r w:rsidRPr="004A51FB"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 pressure. </w:t>
            </w:r>
            <w:r w:rsidRPr="004A51FB">
              <w:rPr>
                <w:rFonts w:ascii="Calibri" w:eastAsia="Times New Roman" w:hAnsi="Calibri" w:cs="Times New Roman"/>
                <w:i/>
                <w:iCs/>
                <w:color w:val="0070C0"/>
                <w:lang w:eastAsia="de-DE"/>
              </w:rPr>
              <w:t xml:space="preserve">Journal </w:t>
            </w:r>
            <w:r w:rsidRPr="004A51FB">
              <w:rPr>
                <w:rFonts w:ascii="Calibri" w:eastAsia="Times New Roman" w:hAnsi="Calibri" w:cs="Times New Roman"/>
                <w:i/>
                <w:iCs/>
                <w:color w:val="0070C0"/>
                <w:lang w:eastAsia="de-DE"/>
              </w:rPr>
              <w:lastRenderedPageBreak/>
              <w:t xml:space="preserve">of Materials Science </w:t>
            </w:r>
            <w:r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25 </w:t>
            </w:r>
            <w:r w:rsidRPr="004A51FB">
              <w:rPr>
                <w:rFonts w:ascii="Calibri" w:eastAsia="Times New Roman" w:hAnsi="Calibri" w:cs="Times New Roman"/>
                <w:color w:val="0070C0"/>
                <w:lang w:eastAsia="de-DE"/>
              </w:rPr>
              <w:t>(10): 429–484.</w:t>
            </w:r>
            <w:r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 </w:t>
            </w:r>
          </w:p>
        </w:tc>
        <w:tc>
          <w:tcPr>
            <w:tcW w:w="4398" w:type="dxa"/>
          </w:tcPr>
          <w:p w14:paraId="4A3DBE87" w14:textId="77777777" w:rsidR="00090806" w:rsidRPr="00131851" w:rsidRDefault="00090806" w:rsidP="00C51AC0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131851">
              <w:rPr>
                <w:rFonts w:ascii="Calibri" w:eastAsia="Times New Roman" w:hAnsi="Calibri" w:cs="Times New Roman"/>
                <w:color w:val="0070C0"/>
                <w:lang w:eastAsia="de-DE"/>
              </w:rPr>
              <w:lastRenderedPageBreak/>
              <w:t>(Onedera et al. 1990, p. 435)</w:t>
            </w:r>
          </w:p>
        </w:tc>
      </w:tr>
      <w:tr w:rsidR="00090806" w14:paraId="4A3DBE8E" w14:textId="77777777" w:rsidTr="00131851">
        <w:tc>
          <w:tcPr>
            <w:tcW w:w="2322" w:type="dxa"/>
          </w:tcPr>
          <w:p w14:paraId="4A3DBE89" w14:textId="77777777" w:rsidR="00090806" w:rsidRDefault="00090806" w:rsidP="002A6B8E">
            <w:r>
              <w:lastRenderedPageBreak/>
              <w:t>Journal article (with doi)</w:t>
            </w:r>
          </w:p>
        </w:tc>
        <w:tc>
          <w:tcPr>
            <w:tcW w:w="6456" w:type="dxa"/>
          </w:tcPr>
          <w:p w14:paraId="4A3DBE8A" w14:textId="77777777" w:rsidR="00090806" w:rsidRDefault="00090806" w:rsidP="00CC5811">
            <w:pPr>
              <w:rPr>
                <w:rFonts w:ascii="Calibri" w:eastAsia="Times New Roman" w:hAnsi="Calibri" w:cs="Times New Roman"/>
                <w:bCs/>
                <w:color w:val="0070C0"/>
                <w:lang w:eastAsia="de-DE"/>
              </w:rPr>
            </w:pPr>
            <w:r w:rsidRPr="004A51FB"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Novak, W.J. (2008). The myth of </w:t>
            </w:r>
            <w:r w:rsidR="00CC5811">
              <w:rPr>
                <w:rFonts w:ascii="Calibri" w:eastAsia="Times New Roman" w:hAnsi="Calibri" w:cs="Times New Roman"/>
                <w:color w:val="0070C0"/>
                <w:lang w:eastAsia="de-DE"/>
              </w:rPr>
              <w:t>America</w:t>
            </w:r>
            <w:r w:rsidRPr="004A51FB"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. </w:t>
            </w:r>
            <w:r w:rsidRPr="004A51FB">
              <w:rPr>
                <w:rFonts w:ascii="Calibri" w:eastAsia="Times New Roman" w:hAnsi="Calibri" w:cs="Times New Roman"/>
                <w:i/>
                <w:iCs/>
                <w:color w:val="0070C0"/>
                <w:lang w:eastAsia="de-DE"/>
              </w:rPr>
              <w:t>American Historical Review</w:t>
            </w:r>
            <w:r w:rsidR="00CC5811"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 113: 752–772. </w:t>
            </w:r>
            <w:hyperlink r:id="rId9" w:history="1">
              <w:r w:rsidR="00032131" w:rsidRPr="00032131">
                <w:rPr>
                  <w:color w:val="0070C0"/>
                  <w:lang w:eastAsia="de-DE"/>
                </w:rPr>
                <w:t>https://doi.org/10.1086/ahr.113.3.752</w:t>
              </w:r>
            </w:hyperlink>
            <w:r w:rsidR="00032131">
              <w:rPr>
                <w:rFonts w:ascii="Calibri" w:eastAsia="Times New Roman" w:hAnsi="Calibri" w:cs="Times New Roman"/>
                <w:color w:val="0070C0"/>
                <w:lang w:eastAsia="de-DE"/>
              </w:rPr>
              <w:t>.</w:t>
            </w:r>
          </w:p>
          <w:p w14:paraId="4A3DBE8B" w14:textId="77777777" w:rsidR="00032131" w:rsidRPr="00131851" w:rsidRDefault="00032131" w:rsidP="00032131">
            <w:pPr>
              <w:rPr>
                <w:rFonts w:ascii="Calibri" w:eastAsia="Times New Roman" w:hAnsi="Calibri" w:cs="Times New Roman"/>
                <w:lang w:eastAsia="de-DE"/>
              </w:rPr>
            </w:pPr>
            <w:r w:rsidRPr="00131851">
              <w:rPr>
                <w:rFonts w:ascii="Calibri" w:eastAsia="Times New Roman" w:hAnsi="Calibri" w:cs="Times New Roman"/>
                <w:lang w:eastAsia="de-DE"/>
              </w:rPr>
              <w:t>If a journal reference includes a doi there is no requirement to include volume or page numbers if these are not already provided.</w:t>
            </w:r>
          </w:p>
          <w:p w14:paraId="4A3DBE8C" w14:textId="77777777" w:rsidR="00032131" w:rsidRPr="004A51FB" w:rsidRDefault="00032131" w:rsidP="00CC5811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</w:p>
        </w:tc>
        <w:tc>
          <w:tcPr>
            <w:tcW w:w="4398" w:type="dxa"/>
          </w:tcPr>
          <w:p w14:paraId="4A3DBE8D" w14:textId="77777777" w:rsidR="00090806" w:rsidRPr="00131851" w:rsidRDefault="00090806" w:rsidP="00B30C41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131851">
              <w:rPr>
                <w:rFonts w:ascii="Calibri" w:eastAsia="Times New Roman" w:hAnsi="Calibri" w:cs="Times New Roman"/>
                <w:color w:val="0070C0"/>
                <w:lang w:eastAsia="de-DE"/>
              </w:rPr>
              <w:t>(Novak 2008)</w:t>
            </w:r>
          </w:p>
        </w:tc>
      </w:tr>
      <w:tr w:rsidR="00090806" w14:paraId="4A3DBE92" w14:textId="77777777" w:rsidTr="00131851">
        <w:tc>
          <w:tcPr>
            <w:tcW w:w="2322" w:type="dxa"/>
          </w:tcPr>
          <w:p w14:paraId="4A3DBE8F" w14:textId="77777777" w:rsidR="00090806" w:rsidRDefault="00090806" w:rsidP="002A6B8E">
            <w:r w:rsidRPr="0006347C">
              <w:rPr>
                <w:rFonts w:ascii="Calibri" w:eastAsia="Times New Roman" w:hAnsi="Calibri" w:cs="Times New Roman"/>
                <w:bCs/>
                <w:lang w:eastAsia="de-DE"/>
              </w:rPr>
              <w:t>Annual reports</w:t>
            </w:r>
            <w:r w:rsidRPr="0006347C">
              <w:rPr>
                <w:rFonts w:ascii="Calibri" w:eastAsia="Times New Roman" w:hAnsi="Calibri" w:cs="Times New Roman"/>
                <w:lang w:eastAsia="de-DE"/>
              </w:rPr>
              <w:br/>
            </w:r>
          </w:p>
        </w:tc>
        <w:tc>
          <w:tcPr>
            <w:tcW w:w="6456" w:type="dxa"/>
          </w:tcPr>
          <w:p w14:paraId="4A3DBE90" w14:textId="77777777" w:rsidR="00090806" w:rsidRPr="004A51FB" w:rsidRDefault="00090806" w:rsidP="00B30C41">
            <w:pPr>
              <w:rPr>
                <w:rFonts w:ascii="Calibri" w:eastAsia="Times New Roman" w:hAnsi="Calibri" w:cs="Times New Roman"/>
                <w:lang w:eastAsia="de-DE"/>
              </w:rPr>
            </w:pPr>
            <w:r w:rsidRPr="00636860">
              <w:rPr>
                <w:rFonts w:ascii="Calibri" w:eastAsia="Times New Roman" w:hAnsi="Calibri" w:cs="Times New Roman"/>
                <w:color w:val="0070C0"/>
                <w:lang w:eastAsia="de-DE"/>
              </w:rPr>
              <w:t>Department of Health, UK (2004). Annual report of the National Chlamydia Screening Programme in England 2003/4</w:t>
            </w:r>
            <w:r w:rsidR="00032131">
              <w:rPr>
                <w:rFonts w:ascii="Calibri" w:eastAsia="Times New Roman" w:hAnsi="Calibri" w:cs="Times New Roman"/>
                <w:color w:val="0070C0"/>
                <w:lang w:eastAsia="de-DE"/>
              </w:rPr>
              <w:t>.</w:t>
            </w:r>
          </w:p>
        </w:tc>
        <w:tc>
          <w:tcPr>
            <w:tcW w:w="4398" w:type="dxa"/>
          </w:tcPr>
          <w:p w14:paraId="4A3DBE91" w14:textId="77777777" w:rsidR="00090806" w:rsidRPr="00131851" w:rsidRDefault="00090806" w:rsidP="00B30C41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131851">
              <w:rPr>
                <w:rFonts w:ascii="Calibri" w:eastAsia="Times New Roman" w:hAnsi="Calibri" w:cs="Times New Roman"/>
                <w:color w:val="0070C0"/>
                <w:lang w:eastAsia="de-DE"/>
              </w:rPr>
              <w:t>(Department of Health, UK 2004)</w:t>
            </w:r>
          </w:p>
        </w:tc>
      </w:tr>
      <w:tr w:rsidR="00090806" w14:paraId="4A3DBE96" w14:textId="77777777" w:rsidTr="00131851">
        <w:tc>
          <w:tcPr>
            <w:tcW w:w="2322" w:type="dxa"/>
          </w:tcPr>
          <w:p w14:paraId="4A3DBE93" w14:textId="77777777" w:rsidR="00090806" w:rsidRDefault="00090806" w:rsidP="00C51AC0">
            <w:r>
              <w:t>Conference proceedings (published)</w:t>
            </w:r>
          </w:p>
        </w:tc>
        <w:tc>
          <w:tcPr>
            <w:tcW w:w="6456" w:type="dxa"/>
          </w:tcPr>
          <w:p w14:paraId="4A3DBE94" w14:textId="77777777" w:rsidR="00090806" w:rsidRPr="004A51FB" w:rsidRDefault="00090806" w:rsidP="00C51AC0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4A51FB"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Reinhardt, H.W. and Naaman, A.E. ed. (1992). High performance fiber reinforced cement composites. </w:t>
            </w:r>
            <w:r w:rsidRPr="004A51FB">
              <w:rPr>
                <w:rFonts w:ascii="Calibri" w:eastAsia="Times New Roman" w:hAnsi="Calibri" w:cs="Times New Roman"/>
                <w:i/>
                <w:iCs/>
                <w:color w:val="0070C0"/>
                <w:lang w:eastAsia="de-DE"/>
              </w:rPr>
              <w:t>Proceedings of the International RILEM/ACI Workshop,</w:t>
            </w:r>
            <w:r w:rsidRPr="004A51FB"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 Mainz, Germany (23–26 June 1991). Chichester, UK: Wiley.</w:t>
            </w:r>
            <w:r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 </w:t>
            </w:r>
          </w:p>
        </w:tc>
        <w:tc>
          <w:tcPr>
            <w:tcW w:w="4398" w:type="dxa"/>
          </w:tcPr>
          <w:p w14:paraId="4A3DBE95" w14:textId="77777777" w:rsidR="00090806" w:rsidRPr="00131851" w:rsidRDefault="00090806" w:rsidP="0078435F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131851">
              <w:rPr>
                <w:rFonts w:ascii="Calibri" w:eastAsia="Times New Roman" w:hAnsi="Calibri" w:cs="Times New Roman"/>
                <w:color w:val="0070C0"/>
                <w:lang w:eastAsia="de-DE"/>
              </w:rPr>
              <w:t>(Reinhardt and Naaman 1992, p.224)</w:t>
            </w:r>
          </w:p>
        </w:tc>
      </w:tr>
      <w:tr w:rsidR="00090806" w14:paraId="4A3DBE9A" w14:textId="77777777" w:rsidTr="00131851">
        <w:tc>
          <w:tcPr>
            <w:tcW w:w="2322" w:type="dxa"/>
          </w:tcPr>
          <w:p w14:paraId="4A3DBE97" w14:textId="77777777" w:rsidR="00090806" w:rsidRDefault="00090806" w:rsidP="00B40A59">
            <w:r>
              <w:t>Conference proceedings (</w:t>
            </w:r>
            <w:r w:rsidR="00B40A59">
              <w:t>u</w:t>
            </w:r>
            <w:r>
              <w:t>npublished)</w:t>
            </w:r>
          </w:p>
        </w:tc>
        <w:tc>
          <w:tcPr>
            <w:tcW w:w="6456" w:type="dxa"/>
          </w:tcPr>
          <w:p w14:paraId="4A3DBE98" w14:textId="77777777" w:rsidR="00090806" w:rsidRPr="004A51FB" w:rsidRDefault="00090806" w:rsidP="00C51AC0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78435F">
              <w:rPr>
                <w:rFonts w:ascii="Calibri" w:eastAsia="Times New Roman" w:hAnsi="Calibri" w:cs="Times New Roman"/>
                <w:color w:val="0070C0"/>
                <w:lang w:eastAsia="de-DE"/>
              </w:rPr>
              <w:t>Johnson, W.T., Phelps, R.W., and Beatson, P.J. (1997). Wastewater reuse using membranes. IDA World Congress on Desalination and Water Science, Madrid.</w:t>
            </w:r>
          </w:p>
        </w:tc>
        <w:tc>
          <w:tcPr>
            <w:tcW w:w="4398" w:type="dxa"/>
          </w:tcPr>
          <w:p w14:paraId="4A3DBE99" w14:textId="77777777" w:rsidR="00090806" w:rsidRPr="00131851" w:rsidRDefault="00090806" w:rsidP="0078435F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131851">
              <w:rPr>
                <w:rFonts w:ascii="Calibri" w:eastAsia="Times New Roman" w:hAnsi="Calibri" w:cs="Times New Roman"/>
                <w:color w:val="0070C0"/>
                <w:lang w:eastAsia="de-DE"/>
              </w:rPr>
              <w:t>(Johnson et al. 1997)</w:t>
            </w:r>
          </w:p>
        </w:tc>
      </w:tr>
      <w:tr w:rsidR="00090806" w14:paraId="4A3DBE9F" w14:textId="77777777" w:rsidTr="00131851">
        <w:tc>
          <w:tcPr>
            <w:tcW w:w="2322" w:type="dxa"/>
          </w:tcPr>
          <w:p w14:paraId="4A3DBE9B" w14:textId="77777777" w:rsidR="00090806" w:rsidRDefault="00090806" w:rsidP="00B40A59">
            <w:r w:rsidRPr="0006347C">
              <w:rPr>
                <w:rFonts w:ascii="Calibri" w:eastAsia="Times New Roman" w:hAnsi="Calibri" w:cs="Times New Roman"/>
                <w:bCs/>
                <w:lang w:eastAsia="de-DE"/>
              </w:rPr>
              <w:t>Legislation</w:t>
            </w:r>
            <w:r w:rsidRPr="00636860">
              <w:rPr>
                <w:rFonts w:ascii="Calibri" w:eastAsia="Times New Roman" w:hAnsi="Calibri" w:cs="Times New Roman"/>
                <w:lang w:eastAsia="de-DE"/>
              </w:rPr>
              <w:br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br/>
            </w:r>
          </w:p>
        </w:tc>
        <w:tc>
          <w:tcPr>
            <w:tcW w:w="6456" w:type="dxa"/>
          </w:tcPr>
          <w:p w14:paraId="4A3DBE9C" w14:textId="77777777" w:rsidR="00B40A59" w:rsidRPr="00131851" w:rsidRDefault="00B40A59" w:rsidP="00B40A59">
            <w:pPr>
              <w:rPr>
                <w:rFonts w:ascii="Calibri" w:eastAsia="Times New Roman" w:hAnsi="Calibri" w:cs="Times New Roman"/>
                <w:lang w:eastAsia="de-DE"/>
              </w:rPr>
            </w:pPr>
            <w:r w:rsidRPr="00131851">
              <w:rPr>
                <w:rFonts w:ascii="Calibri" w:eastAsia="Times New Roman" w:hAnsi="Calibri" w:cs="Times New Roman"/>
                <w:lang w:eastAsia="de-DE"/>
              </w:rPr>
              <w:t>Order the statute in the (Harvard) reference list alphabetically according to  title, and indicate parts and sections as:</w:t>
            </w:r>
          </w:p>
          <w:p w14:paraId="4A3DBE9D" w14:textId="77777777" w:rsidR="00090806" w:rsidRPr="0078435F" w:rsidRDefault="00090806" w:rsidP="002542F1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636860"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Badgers Act 1973, s 8(2) (a). </w:t>
            </w:r>
            <w:r w:rsidRPr="00636860">
              <w:rPr>
                <w:rFonts w:ascii="Calibri" w:eastAsia="Times New Roman" w:hAnsi="Calibri" w:cs="Times New Roman"/>
                <w:color w:val="0070C0"/>
                <w:lang w:eastAsia="de-DE"/>
              </w:rPr>
              <w:br/>
              <w:t xml:space="preserve">Counter-Inflation Act 1973, Pt II (ss 3–11). </w:t>
            </w:r>
            <w:r w:rsidRPr="00636860">
              <w:rPr>
                <w:rFonts w:ascii="Calibri" w:eastAsia="Times New Roman" w:hAnsi="Calibri" w:cs="Times New Roman"/>
                <w:color w:val="0070C0"/>
                <w:lang w:eastAsia="de-DE"/>
              </w:rPr>
              <w:br/>
              <w:t>Finance Act 1965, s 19(1), Sch 7.</w:t>
            </w:r>
            <w:r w:rsidRPr="00636860"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398" w:type="dxa"/>
          </w:tcPr>
          <w:p w14:paraId="4A3DBE9E" w14:textId="77777777" w:rsidR="00090806" w:rsidRPr="00131851" w:rsidRDefault="00090806" w:rsidP="0078435F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131851">
              <w:rPr>
                <w:rFonts w:ascii="Calibri" w:eastAsia="Times New Roman" w:hAnsi="Calibri" w:cs="Times New Roman"/>
                <w:color w:val="0070C0"/>
                <w:lang w:eastAsia="de-DE"/>
              </w:rPr>
              <w:t>(Badgers Act 1973)</w:t>
            </w:r>
          </w:p>
        </w:tc>
      </w:tr>
      <w:tr w:rsidR="00090806" w14:paraId="4A3DBEA4" w14:textId="77777777" w:rsidTr="00131851">
        <w:tc>
          <w:tcPr>
            <w:tcW w:w="2322" w:type="dxa"/>
          </w:tcPr>
          <w:p w14:paraId="4A3DBEA0" w14:textId="77777777" w:rsidR="00090806" w:rsidRDefault="00090806" w:rsidP="00550787">
            <w:r w:rsidRPr="0006347C">
              <w:rPr>
                <w:rFonts w:ascii="Calibri" w:eastAsia="Times New Roman" w:hAnsi="Calibri" w:cs="Times New Roman"/>
                <w:bCs/>
                <w:lang w:eastAsia="de-DE"/>
              </w:rPr>
              <w:t xml:space="preserve">Newspaper and magazine articles </w:t>
            </w:r>
          </w:p>
        </w:tc>
        <w:tc>
          <w:tcPr>
            <w:tcW w:w="6456" w:type="dxa"/>
          </w:tcPr>
          <w:p w14:paraId="4A3DBEA1" w14:textId="77777777" w:rsidR="00090806" w:rsidRPr="0078435F" w:rsidRDefault="00090806" w:rsidP="00C51AC0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636860"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Kemper, V. (2003). New priorities leave obese children behind. </w:t>
            </w:r>
            <w:r w:rsidRPr="007B1EC7">
              <w:rPr>
                <w:rFonts w:ascii="Calibri" w:eastAsia="Times New Roman" w:hAnsi="Calibri" w:cs="Times New Roman"/>
                <w:i/>
                <w:iCs/>
                <w:color w:val="0070C0"/>
                <w:lang w:eastAsia="de-DE"/>
              </w:rPr>
              <w:t xml:space="preserve">Los Angeles Times </w:t>
            </w:r>
            <w:r w:rsidRPr="007B1EC7">
              <w:rPr>
                <w:rFonts w:ascii="Calibri" w:eastAsia="Times New Roman" w:hAnsi="Calibri" w:cs="Times New Roman"/>
                <w:color w:val="0070C0"/>
                <w:lang w:eastAsia="de-DE"/>
              </w:rPr>
              <w:t>(15 September), p. 10.</w:t>
            </w:r>
          </w:p>
        </w:tc>
        <w:tc>
          <w:tcPr>
            <w:tcW w:w="4398" w:type="dxa"/>
          </w:tcPr>
          <w:p w14:paraId="4A3DBEA2" w14:textId="77777777" w:rsidR="00090806" w:rsidRPr="00131851" w:rsidRDefault="00090806" w:rsidP="005B2EFC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131851">
              <w:rPr>
                <w:rFonts w:ascii="Calibri" w:eastAsia="Times New Roman" w:hAnsi="Calibri" w:cs="Times New Roman"/>
                <w:color w:val="0070C0"/>
                <w:lang w:eastAsia="de-DE"/>
              </w:rPr>
              <w:t>(Kemper 2003)</w:t>
            </w:r>
          </w:p>
          <w:p w14:paraId="4A3DBEA3" w14:textId="77777777" w:rsidR="00090806" w:rsidRPr="00131851" w:rsidRDefault="00090806" w:rsidP="0078435F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</w:p>
        </w:tc>
      </w:tr>
      <w:tr w:rsidR="00090806" w14:paraId="4A3DBEA9" w14:textId="77777777" w:rsidTr="00131851">
        <w:tc>
          <w:tcPr>
            <w:tcW w:w="2322" w:type="dxa"/>
          </w:tcPr>
          <w:p w14:paraId="4A3DBEA5" w14:textId="77777777" w:rsidR="00090806" w:rsidRPr="0006347C" w:rsidRDefault="00090806" w:rsidP="00B40A59">
            <w:pPr>
              <w:rPr>
                <w:rFonts w:ascii="Calibri" w:eastAsia="Times New Roman" w:hAnsi="Calibri" w:cs="Times New Roman"/>
                <w:bCs/>
                <w:lang w:eastAsia="de-DE"/>
              </w:rPr>
            </w:pPr>
            <w:r w:rsidRPr="0006347C">
              <w:rPr>
                <w:rFonts w:ascii="Calibri" w:eastAsia="Times New Roman" w:hAnsi="Calibri" w:cs="Times New Roman"/>
                <w:bCs/>
                <w:lang w:eastAsia="de-DE"/>
              </w:rPr>
              <w:t>Patents</w:t>
            </w:r>
            <w:r w:rsidRPr="00D646D8">
              <w:rPr>
                <w:rFonts w:ascii="Calibri" w:eastAsia="Times New Roman" w:hAnsi="Calibri" w:cs="Times New Roman"/>
                <w:lang w:eastAsia="de-DE"/>
              </w:rPr>
              <w:br/>
            </w:r>
          </w:p>
        </w:tc>
        <w:tc>
          <w:tcPr>
            <w:tcW w:w="6456" w:type="dxa"/>
          </w:tcPr>
          <w:p w14:paraId="4A3DBEA6" w14:textId="77777777" w:rsidR="00B40A59" w:rsidRPr="00131851" w:rsidRDefault="00B40A59" w:rsidP="00C51AC0">
            <w:pPr>
              <w:rPr>
                <w:rFonts w:ascii="Calibri" w:eastAsia="Times New Roman" w:hAnsi="Calibri" w:cs="Times New Roman"/>
                <w:lang w:eastAsia="de-DE"/>
              </w:rPr>
            </w:pPr>
            <w:r w:rsidRPr="00131851">
              <w:rPr>
                <w:rFonts w:ascii="Calibri" w:eastAsia="Times New Roman" w:hAnsi="Calibri" w:cs="Times New Roman"/>
                <w:lang w:eastAsia="de-DE"/>
              </w:rPr>
              <w:t>Patents are cited under the names of the creators and dated by the year of filing.</w:t>
            </w:r>
          </w:p>
          <w:p w14:paraId="4A3DBEA7" w14:textId="77777777" w:rsidR="00090806" w:rsidRPr="00636860" w:rsidRDefault="00090806" w:rsidP="00C51AC0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D646D8">
              <w:rPr>
                <w:rFonts w:ascii="Calibri" w:eastAsia="Times New Roman" w:hAnsi="Calibri" w:cs="Times New Roman"/>
                <w:color w:val="0070C0"/>
                <w:lang w:eastAsia="de-DE"/>
              </w:rPr>
              <w:t>Petroff, M.D. and Stapelbroek, M.G. (1980). Blocked impurity band detectors. US Patent 4, 586,960, filed 23 October 1980 and issued</w:t>
            </w:r>
            <w:r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 </w:t>
            </w:r>
            <w:r w:rsidRPr="00D646D8">
              <w:rPr>
                <w:rFonts w:ascii="Calibri" w:eastAsia="Times New Roman" w:hAnsi="Calibri" w:cs="Times New Roman"/>
                <w:color w:val="0070C0"/>
                <w:lang w:eastAsia="de-DE"/>
              </w:rPr>
              <w:t>4 February 1986.</w:t>
            </w:r>
          </w:p>
        </w:tc>
        <w:tc>
          <w:tcPr>
            <w:tcW w:w="4398" w:type="dxa"/>
          </w:tcPr>
          <w:p w14:paraId="4A3DBEA8" w14:textId="77777777" w:rsidR="00090806" w:rsidRPr="00131851" w:rsidRDefault="00090806" w:rsidP="005B2EFC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131851">
              <w:rPr>
                <w:rFonts w:ascii="Calibri" w:eastAsia="Times New Roman" w:hAnsi="Calibri" w:cs="Times New Roman"/>
                <w:color w:val="0070C0"/>
                <w:lang w:eastAsia="de-DE"/>
              </w:rPr>
              <w:t>(Petroff and Stapelbroek 1980)</w:t>
            </w:r>
          </w:p>
        </w:tc>
      </w:tr>
      <w:tr w:rsidR="00090806" w14:paraId="4A3DBEAD" w14:textId="77777777" w:rsidTr="00131851">
        <w:tc>
          <w:tcPr>
            <w:tcW w:w="2322" w:type="dxa"/>
          </w:tcPr>
          <w:p w14:paraId="4A3DBEAA" w14:textId="77777777" w:rsidR="00090806" w:rsidRPr="0006347C" w:rsidRDefault="00090806" w:rsidP="00550787">
            <w:pPr>
              <w:rPr>
                <w:rFonts w:ascii="Calibri" w:eastAsia="Times New Roman" w:hAnsi="Calibri" w:cs="Times New Roman"/>
                <w:bCs/>
                <w:lang w:eastAsia="de-DE"/>
              </w:rPr>
            </w:pPr>
            <w:r w:rsidRPr="0006347C">
              <w:rPr>
                <w:rFonts w:ascii="Calibri" w:eastAsia="Times New Roman" w:hAnsi="Calibri" w:cs="Times New Roman"/>
                <w:bCs/>
                <w:lang w:eastAsia="de-DE"/>
              </w:rPr>
              <w:t>Personal communication</w:t>
            </w:r>
            <w:r w:rsidRPr="0006347C">
              <w:rPr>
                <w:rFonts w:ascii="Calibri" w:eastAsia="Times New Roman" w:hAnsi="Calibri" w:cs="Times New Roman"/>
                <w:lang w:eastAsia="de-DE"/>
              </w:rPr>
              <w:t xml:space="preserve"> </w:t>
            </w:r>
            <w:r w:rsidRPr="0006347C">
              <w:rPr>
                <w:rFonts w:ascii="Calibri" w:eastAsia="Times New Roman" w:hAnsi="Calibri" w:cs="Times New Roman"/>
                <w:lang w:eastAsia="de-DE"/>
              </w:rPr>
              <w:br/>
            </w:r>
          </w:p>
        </w:tc>
        <w:tc>
          <w:tcPr>
            <w:tcW w:w="6456" w:type="dxa"/>
          </w:tcPr>
          <w:p w14:paraId="4A3DBEAB" w14:textId="77777777" w:rsidR="00090806" w:rsidRPr="00D646D8" w:rsidRDefault="00090806" w:rsidP="00202238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This</w:t>
            </w:r>
            <w:r w:rsidRPr="00D646D8">
              <w:rPr>
                <w:rFonts w:ascii="Calibri" w:eastAsia="Times New Roman" w:hAnsi="Calibri" w:cs="Times New Roman"/>
                <w:lang w:eastAsia="de-DE"/>
              </w:rPr>
              <w:t xml:space="preserve"> should only be cited in the text and should not appear in the reference list.</w:t>
            </w:r>
            <w:r w:rsidRPr="00D646D8">
              <w:rPr>
                <w:rFonts w:ascii="Calibri" w:eastAsia="Times New Roman" w:hAnsi="Calibri" w:cs="Times New Roman"/>
                <w:lang w:eastAsia="de-DE"/>
              </w:rPr>
              <w:br/>
            </w:r>
          </w:p>
        </w:tc>
        <w:tc>
          <w:tcPr>
            <w:tcW w:w="4398" w:type="dxa"/>
          </w:tcPr>
          <w:p w14:paraId="4A3DBEAC" w14:textId="77777777" w:rsidR="00090806" w:rsidRPr="00131851" w:rsidRDefault="00202238" w:rsidP="005B2EFC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D646D8">
              <w:rPr>
                <w:rFonts w:ascii="Calibri" w:eastAsia="Times New Roman" w:hAnsi="Calibri" w:cs="Times New Roman"/>
                <w:color w:val="0070C0"/>
                <w:lang w:eastAsia="de-DE"/>
              </w:rPr>
              <w:t>...given the significant change in valuations, this is not surprising (A. Adams, personal communication).</w:t>
            </w:r>
          </w:p>
        </w:tc>
      </w:tr>
      <w:tr w:rsidR="00090806" w14:paraId="4A3DBEB1" w14:textId="77777777" w:rsidTr="00131851">
        <w:tc>
          <w:tcPr>
            <w:tcW w:w="2322" w:type="dxa"/>
          </w:tcPr>
          <w:p w14:paraId="4A3DBEAE" w14:textId="77777777" w:rsidR="00090806" w:rsidRDefault="00090806" w:rsidP="00C51AC0">
            <w:r>
              <w:t>Poster papers</w:t>
            </w:r>
          </w:p>
        </w:tc>
        <w:tc>
          <w:tcPr>
            <w:tcW w:w="6456" w:type="dxa"/>
          </w:tcPr>
          <w:p w14:paraId="4A3DBEAF" w14:textId="77777777" w:rsidR="00090806" w:rsidRPr="0078435F" w:rsidRDefault="00090806" w:rsidP="00C51AC0">
            <w:pPr>
              <w:rPr>
                <w:rFonts w:ascii="Calibri" w:eastAsia="Times New Roman" w:hAnsi="Calibri" w:cs="Times New Roman"/>
                <w:lang w:eastAsia="de-DE"/>
              </w:rPr>
            </w:pPr>
            <w:r w:rsidRPr="004A51FB"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Melchior, L.A. et al. (1998). Service histories of HIV-positive women: implications for access and utilization. Poster presented at the 106th Annual Convention of the American Psychological </w:t>
            </w:r>
            <w:r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Association, San Francisco (14 </w:t>
            </w:r>
            <w:r w:rsidRPr="004A51FB">
              <w:rPr>
                <w:rFonts w:ascii="Calibri" w:eastAsia="Times New Roman" w:hAnsi="Calibri" w:cs="Times New Roman"/>
                <w:color w:val="0070C0"/>
                <w:lang w:eastAsia="de-DE"/>
              </w:rPr>
              <w:t>August 1998).</w:t>
            </w:r>
          </w:p>
        </w:tc>
        <w:tc>
          <w:tcPr>
            <w:tcW w:w="4398" w:type="dxa"/>
          </w:tcPr>
          <w:p w14:paraId="4A3DBEB0" w14:textId="77777777" w:rsidR="00090806" w:rsidRPr="00131851" w:rsidRDefault="00090806" w:rsidP="0078435F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131851">
              <w:rPr>
                <w:rFonts w:ascii="Calibri" w:eastAsia="Times New Roman" w:hAnsi="Calibri" w:cs="Times New Roman"/>
                <w:color w:val="0070C0"/>
                <w:lang w:eastAsia="de-DE"/>
              </w:rPr>
              <w:t>(Melchior et al. 1998)</w:t>
            </w:r>
          </w:p>
        </w:tc>
      </w:tr>
      <w:tr w:rsidR="00090806" w14:paraId="4A3DBEB5" w14:textId="77777777" w:rsidTr="00131851">
        <w:tc>
          <w:tcPr>
            <w:tcW w:w="2322" w:type="dxa"/>
          </w:tcPr>
          <w:p w14:paraId="4A3DBEB2" w14:textId="77777777" w:rsidR="00090806" w:rsidRDefault="00090806" w:rsidP="00C51AC0">
            <w:r w:rsidRPr="0006347C">
              <w:rPr>
                <w:rFonts w:ascii="Calibri" w:eastAsia="Times New Roman" w:hAnsi="Calibri" w:cs="Times New Roman"/>
                <w:bCs/>
                <w:lang w:eastAsia="de-DE"/>
              </w:rPr>
              <w:lastRenderedPageBreak/>
              <w:t>Press releases</w:t>
            </w:r>
            <w:r w:rsidRPr="0006347C">
              <w:rPr>
                <w:rFonts w:ascii="Calibri" w:eastAsia="Times New Roman" w:hAnsi="Calibri" w:cs="Times New Roman"/>
                <w:lang w:eastAsia="de-DE"/>
              </w:rPr>
              <w:br/>
            </w:r>
          </w:p>
        </w:tc>
        <w:tc>
          <w:tcPr>
            <w:tcW w:w="6456" w:type="dxa"/>
          </w:tcPr>
          <w:p w14:paraId="4A3DBEB3" w14:textId="77777777" w:rsidR="00090806" w:rsidRPr="004A51FB" w:rsidRDefault="00090806" w:rsidP="00C51AC0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636860"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Standard &amp; Poor’s (2006). Standard &amp; Poor’s 500 3rd quarter buyback at $10 million. </w:t>
            </w:r>
            <w:r w:rsidRPr="00636860">
              <w:rPr>
                <w:rFonts w:ascii="Calibri" w:eastAsia="Times New Roman" w:hAnsi="Calibri" w:cs="Times New Roman"/>
                <w:color w:val="0070C0"/>
                <w:lang w:val="de-DE" w:eastAsia="de-DE"/>
              </w:rPr>
              <w:t>Press release (27 November).</w:t>
            </w:r>
          </w:p>
        </w:tc>
        <w:tc>
          <w:tcPr>
            <w:tcW w:w="4398" w:type="dxa"/>
          </w:tcPr>
          <w:p w14:paraId="4A3DBEB4" w14:textId="77777777" w:rsidR="00090806" w:rsidRPr="00131851" w:rsidRDefault="00090806" w:rsidP="0078435F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131851">
              <w:rPr>
                <w:rFonts w:ascii="Calibri" w:eastAsia="Times New Roman" w:hAnsi="Calibri" w:cs="Times New Roman"/>
                <w:color w:val="0070C0"/>
                <w:lang w:eastAsia="de-DE"/>
              </w:rPr>
              <w:t>(Standard &amp; Poor’s 2006)</w:t>
            </w:r>
          </w:p>
        </w:tc>
      </w:tr>
      <w:tr w:rsidR="00090806" w14:paraId="4A3DBEB9" w14:textId="77777777" w:rsidTr="00131851">
        <w:tc>
          <w:tcPr>
            <w:tcW w:w="2322" w:type="dxa"/>
          </w:tcPr>
          <w:p w14:paraId="4A3DBEB6" w14:textId="77777777" w:rsidR="00090806" w:rsidRPr="0006347C" w:rsidRDefault="00090806" w:rsidP="002542F1">
            <w:pPr>
              <w:rPr>
                <w:rFonts w:ascii="Calibri" w:eastAsia="Times New Roman" w:hAnsi="Calibri" w:cs="Times New Roman"/>
                <w:bCs/>
                <w:lang w:eastAsia="de-DE"/>
              </w:rPr>
            </w:pPr>
            <w:r w:rsidRPr="0006347C">
              <w:rPr>
                <w:rFonts w:ascii="Calibri" w:eastAsia="Times New Roman" w:hAnsi="Calibri" w:cs="Times New Roman"/>
                <w:bCs/>
                <w:lang w:eastAsia="de-DE"/>
              </w:rPr>
              <w:t xml:space="preserve">Speeches, presentations, and lectures </w:t>
            </w:r>
          </w:p>
        </w:tc>
        <w:tc>
          <w:tcPr>
            <w:tcW w:w="6456" w:type="dxa"/>
          </w:tcPr>
          <w:p w14:paraId="4A3DBEB7" w14:textId="77777777" w:rsidR="00090806" w:rsidRPr="00636860" w:rsidRDefault="00090806" w:rsidP="00C51AC0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314C89">
              <w:rPr>
                <w:rFonts w:ascii="Calibri" w:eastAsia="Times New Roman" w:hAnsi="Calibri" w:cs="Times New Roman"/>
                <w:color w:val="0070C0"/>
                <w:lang w:eastAsia="de-DE"/>
              </w:rPr>
              <w:t>Boardman, J. (1999). Risk: a four-letter word. Speech presented at a luncheon at the 39th APPEA conference in Perth, Australia (20 June 1999).</w:t>
            </w:r>
          </w:p>
        </w:tc>
        <w:tc>
          <w:tcPr>
            <w:tcW w:w="4398" w:type="dxa"/>
          </w:tcPr>
          <w:p w14:paraId="4A3DBEB8" w14:textId="77777777" w:rsidR="00090806" w:rsidRPr="00131851" w:rsidRDefault="00090806" w:rsidP="005B2EFC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131851">
              <w:rPr>
                <w:rFonts w:ascii="Calibri" w:eastAsia="Times New Roman" w:hAnsi="Calibri" w:cs="Times New Roman"/>
                <w:color w:val="0070C0"/>
                <w:lang w:eastAsia="de-DE"/>
              </w:rPr>
              <w:t>(Boardman 1999)</w:t>
            </w:r>
          </w:p>
        </w:tc>
      </w:tr>
      <w:tr w:rsidR="00090806" w14:paraId="4A3DBEBD" w14:textId="77777777" w:rsidTr="00131851">
        <w:tc>
          <w:tcPr>
            <w:tcW w:w="2322" w:type="dxa"/>
          </w:tcPr>
          <w:p w14:paraId="4A3DBEBA" w14:textId="77777777" w:rsidR="00090806" w:rsidRPr="0006347C" w:rsidRDefault="00090806" w:rsidP="00C51AC0">
            <w:pPr>
              <w:rPr>
                <w:rFonts w:ascii="Calibri" w:eastAsia="Times New Roman" w:hAnsi="Calibri" w:cs="Times New Roman"/>
                <w:bCs/>
                <w:lang w:eastAsia="de-DE"/>
              </w:rPr>
            </w:pPr>
            <w:r w:rsidRPr="0006347C">
              <w:rPr>
                <w:rFonts w:ascii="Calibri" w:eastAsia="Times New Roman" w:hAnsi="Calibri" w:cs="Times New Roman"/>
                <w:bCs/>
                <w:lang w:eastAsia="de-DE"/>
              </w:rPr>
              <w:t>Standards</w:t>
            </w:r>
            <w:r w:rsidRPr="0006347C">
              <w:rPr>
                <w:rFonts w:ascii="Calibri" w:eastAsia="Times New Roman" w:hAnsi="Calibri" w:cs="Times New Roman"/>
                <w:lang w:eastAsia="de-DE"/>
              </w:rPr>
              <w:br/>
            </w:r>
          </w:p>
        </w:tc>
        <w:tc>
          <w:tcPr>
            <w:tcW w:w="6456" w:type="dxa"/>
          </w:tcPr>
          <w:p w14:paraId="4A3DBEBB" w14:textId="77777777" w:rsidR="00090806" w:rsidRPr="00314C89" w:rsidRDefault="00090806" w:rsidP="00C51AC0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D646D8"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ANSI X3.135-1986 (1986). </w:t>
            </w:r>
            <w:r w:rsidRPr="00D646D8">
              <w:rPr>
                <w:rFonts w:ascii="Calibri" w:eastAsia="Times New Roman" w:hAnsi="Calibri" w:cs="Times New Roman"/>
                <w:i/>
                <w:iCs/>
                <w:color w:val="0070C0"/>
                <w:lang w:eastAsia="de-DE"/>
              </w:rPr>
              <w:t xml:space="preserve">Information technology – database languages – Structured Query Language (SQL). </w:t>
            </w:r>
            <w:r w:rsidRPr="00D646D8">
              <w:rPr>
                <w:rFonts w:ascii="Calibri" w:eastAsia="Times New Roman" w:hAnsi="Calibri" w:cs="Times New Roman"/>
                <w:color w:val="0070C0"/>
                <w:lang w:eastAsia="de-DE"/>
              </w:rPr>
              <w:t>New York: American National Standards Institute.</w:t>
            </w:r>
          </w:p>
        </w:tc>
        <w:tc>
          <w:tcPr>
            <w:tcW w:w="4398" w:type="dxa"/>
          </w:tcPr>
          <w:p w14:paraId="4A3DBEBC" w14:textId="77777777" w:rsidR="00090806" w:rsidRPr="009A4887" w:rsidRDefault="00090806" w:rsidP="005B2EFC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9A4887">
              <w:rPr>
                <w:rFonts w:ascii="Calibri" w:eastAsia="Times New Roman" w:hAnsi="Calibri" w:cs="Times New Roman"/>
                <w:color w:val="0070C0"/>
                <w:lang w:eastAsia="de-DE"/>
              </w:rPr>
              <w:t>(</w:t>
            </w:r>
            <w:r>
              <w:rPr>
                <w:rFonts w:ascii="Calibri" w:eastAsia="Times New Roman" w:hAnsi="Calibri" w:cs="Times New Roman"/>
                <w:color w:val="0070C0"/>
                <w:lang w:eastAsia="de-DE"/>
              </w:rPr>
              <w:t>ANSI X3.135-1986)</w:t>
            </w:r>
          </w:p>
        </w:tc>
      </w:tr>
      <w:tr w:rsidR="00090806" w14:paraId="4A3DBEC2" w14:textId="77777777" w:rsidTr="005F5C60">
        <w:trPr>
          <w:trHeight w:val="786"/>
        </w:trPr>
        <w:tc>
          <w:tcPr>
            <w:tcW w:w="2322" w:type="dxa"/>
          </w:tcPr>
          <w:p w14:paraId="4A3DBEBE" w14:textId="77777777" w:rsidR="00090806" w:rsidRDefault="00090806" w:rsidP="00C51AC0">
            <w:r>
              <w:t>Technical reports</w:t>
            </w:r>
          </w:p>
        </w:tc>
        <w:tc>
          <w:tcPr>
            <w:tcW w:w="6456" w:type="dxa"/>
          </w:tcPr>
          <w:p w14:paraId="4A3DBEBF" w14:textId="77777777" w:rsidR="00090806" w:rsidRPr="007B1EC7" w:rsidRDefault="00090806" w:rsidP="0078435F">
            <w:pP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de-DE"/>
              </w:rPr>
            </w:pPr>
            <w:r w:rsidRPr="00087F1E"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World Health Organization (1982). WHO Expert Committee on Specifications for Pharmaceutical Preparations. </w:t>
            </w:r>
            <w:r w:rsidRPr="007B1EC7"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28th report. </w:t>
            </w:r>
            <w:r w:rsidRPr="007B1EC7">
              <w:rPr>
                <w:rFonts w:ascii="Calibri" w:eastAsia="Times New Roman" w:hAnsi="Calibri" w:cs="Times New Roman"/>
                <w:i/>
                <w:iCs/>
                <w:color w:val="0070C0"/>
                <w:lang w:eastAsia="de-DE"/>
              </w:rPr>
              <w:t>WHO Tech. Rep. Ser. 681.</w:t>
            </w:r>
          </w:p>
          <w:p w14:paraId="4A3DBEC0" w14:textId="77777777" w:rsidR="00090806" w:rsidRPr="004A51FB" w:rsidRDefault="00090806" w:rsidP="00C51AC0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</w:p>
        </w:tc>
        <w:tc>
          <w:tcPr>
            <w:tcW w:w="4398" w:type="dxa"/>
          </w:tcPr>
          <w:p w14:paraId="4A3DBEC1" w14:textId="77777777" w:rsidR="00090806" w:rsidRPr="009A4887" w:rsidRDefault="00090806" w:rsidP="0078435F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9A4887">
              <w:rPr>
                <w:rFonts w:ascii="Calibri" w:eastAsia="Times New Roman" w:hAnsi="Calibri" w:cs="Times New Roman"/>
                <w:color w:val="0070C0"/>
                <w:lang w:eastAsia="de-DE"/>
              </w:rPr>
              <w:t>(World Health Organization 1982, pp. 10–20)</w:t>
            </w:r>
          </w:p>
        </w:tc>
      </w:tr>
      <w:tr w:rsidR="00090806" w14:paraId="4A3DBEC6" w14:textId="77777777" w:rsidTr="00131851">
        <w:tc>
          <w:tcPr>
            <w:tcW w:w="2322" w:type="dxa"/>
          </w:tcPr>
          <w:p w14:paraId="4A3DBEC3" w14:textId="77777777" w:rsidR="00090806" w:rsidRPr="0006347C" w:rsidRDefault="00090806" w:rsidP="008C1EA7">
            <w:r w:rsidRPr="0006347C">
              <w:rPr>
                <w:rFonts w:ascii="Calibri" w:eastAsia="Times New Roman" w:hAnsi="Calibri" w:cs="Times New Roman"/>
                <w:bCs/>
                <w:lang w:eastAsia="de-DE"/>
              </w:rPr>
              <w:t xml:space="preserve">Theses and dissertations </w:t>
            </w:r>
            <w:r w:rsidRPr="0006347C">
              <w:rPr>
                <w:rFonts w:ascii="Calibri" w:eastAsia="Times New Roman" w:hAnsi="Calibri" w:cs="Times New Roman"/>
                <w:lang w:eastAsia="de-DE"/>
              </w:rPr>
              <w:br/>
            </w:r>
          </w:p>
        </w:tc>
        <w:tc>
          <w:tcPr>
            <w:tcW w:w="6456" w:type="dxa"/>
          </w:tcPr>
          <w:p w14:paraId="4A3DBEC4" w14:textId="77777777" w:rsidR="00090806" w:rsidRPr="008C1EA7" w:rsidRDefault="00090806" w:rsidP="0078435F">
            <w:pPr>
              <w:rPr>
                <w:rFonts w:ascii="Calibri" w:eastAsia="Times New Roman" w:hAnsi="Calibri" w:cs="Times New Roman"/>
                <w:lang w:eastAsia="de-DE"/>
              </w:rPr>
            </w:pPr>
            <w:r w:rsidRPr="00636860"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Fabricius-Bjerre, A. (2007). The cerebral metabolic ratio is not affected by the cerebral O2 availability during maximal exercise in humans. </w:t>
            </w:r>
            <w:r w:rsidRPr="007B1EC7">
              <w:rPr>
                <w:rFonts w:ascii="Calibri" w:eastAsia="Times New Roman" w:hAnsi="Calibri" w:cs="Times New Roman"/>
                <w:color w:val="0070C0"/>
                <w:lang w:eastAsia="de-DE"/>
              </w:rPr>
              <w:t>Master thesis. University of Copenhagen.</w:t>
            </w:r>
          </w:p>
        </w:tc>
        <w:tc>
          <w:tcPr>
            <w:tcW w:w="4398" w:type="dxa"/>
          </w:tcPr>
          <w:p w14:paraId="4A3DBEC5" w14:textId="77777777" w:rsidR="00090806" w:rsidRPr="009A4887" w:rsidRDefault="00090806" w:rsidP="0078435F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9A4887">
              <w:rPr>
                <w:rFonts w:ascii="Calibri" w:eastAsia="Times New Roman" w:hAnsi="Calibri" w:cs="Times New Roman"/>
                <w:color w:val="0070C0"/>
                <w:lang w:eastAsia="de-DE"/>
              </w:rPr>
              <w:t>(Fabricius-Bjerre 2007)</w:t>
            </w:r>
          </w:p>
        </w:tc>
      </w:tr>
      <w:tr w:rsidR="00090806" w14:paraId="4A3DBECB" w14:textId="77777777" w:rsidTr="00131851">
        <w:tc>
          <w:tcPr>
            <w:tcW w:w="2322" w:type="dxa"/>
          </w:tcPr>
          <w:p w14:paraId="4A3DBEC7" w14:textId="77777777" w:rsidR="00090806" w:rsidRPr="0006347C" w:rsidRDefault="00090806" w:rsidP="008C1EA7">
            <w:pPr>
              <w:rPr>
                <w:rFonts w:ascii="Calibri" w:eastAsia="Times New Roman" w:hAnsi="Calibri" w:cs="Times New Roman"/>
                <w:bCs/>
                <w:lang w:eastAsia="de-DE"/>
              </w:rPr>
            </w:pPr>
            <w:r w:rsidRPr="0006347C">
              <w:rPr>
                <w:rFonts w:ascii="Calibri" w:eastAsia="Times New Roman" w:hAnsi="Calibri" w:cs="Times New Roman"/>
                <w:bCs/>
                <w:lang w:eastAsia="de-DE"/>
              </w:rPr>
              <w:t>Unpublished results or data</w:t>
            </w:r>
          </w:p>
        </w:tc>
        <w:tc>
          <w:tcPr>
            <w:tcW w:w="6456" w:type="dxa"/>
          </w:tcPr>
          <w:p w14:paraId="4A3DBEC8" w14:textId="77777777" w:rsidR="00090806" w:rsidRPr="00E434E6" w:rsidRDefault="00090806" w:rsidP="005B2EFC">
            <w:pPr>
              <w:rPr>
                <w:rFonts w:ascii="Calibri" w:eastAsia="Times New Roman" w:hAnsi="Calibri" w:cs="Times New Roman"/>
                <w:lang w:eastAsia="de-DE"/>
              </w:rPr>
            </w:pPr>
            <w:r w:rsidRPr="00E434E6">
              <w:rPr>
                <w:rFonts w:ascii="Calibri" w:eastAsia="Times New Roman" w:hAnsi="Calibri" w:cs="Times New Roman"/>
                <w:lang w:eastAsia="de-DE"/>
              </w:rPr>
              <w:t>These should only be cited in the text and should not appear in the reference list.</w:t>
            </w:r>
          </w:p>
          <w:p w14:paraId="4A3DBEC9" w14:textId="77777777" w:rsidR="00090806" w:rsidRPr="00636860" w:rsidRDefault="00090806" w:rsidP="0078435F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</w:p>
        </w:tc>
        <w:tc>
          <w:tcPr>
            <w:tcW w:w="4398" w:type="dxa"/>
          </w:tcPr>
          <w:p w14:paraId="4A3DBECA" w14:textId="77777777" w:rsidR="00090806" w:rsidRPr="009A4887" w:rsidRDefault="00202238" w:rsidP="0078435F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E434E6">
              <w:rPr>
                <w:rFonts w:ascii="Calibri" w:eastAsia="Times New Roman" w:hAnsi="Calibri" w:cs="Times New Roman"/>
                <w:color w:val="0070C0"/>
                <w:lang w:eastAsia="de-DE"/>
              </w:rPr>
              <w:t>...was also found to be effective (S. Smith, University of Cardiff, Cardiff, unpublished results).</w:t>
            </w:r>
          </w:p>
        </w:tc>
      </w:tr>
      <w:tr w:rsidR="00090806" w14:paraId="4A3DBECF" w14:textId="77777777" w:rsidTr="00131851">
        <w:tc>
          <w:tcPr>
            <w:tcW w:w="2322" w:type="dxa"/>
          </w:tcPr>
          <w:p w14:paraId="4A3DBECC" w14:textId="77777777" w:rsidR="00090806" w:rsidRPr="00B30C41" w:rsidRDefault="00090806" w:rsidP="00314C89">
            <w:r w:rsidRPr="0006347C">
              <w:rPr>
                <w:rFonts w:ascii="Calibri" w:eastAsia="Times New Roman" w:hAnsi="Calibri" w:cs="Times New Roman"/>
                <w:bCs/>
                <w:lang w:eastAsia="de-DE"/>
              </w:rPr>
              <w:t xml:space="preserve">User guides and software </w:t>
            </w:r>
            <w:r w:rsidRPr="0006347C">
              <w:rPr>
                <w:rFonts w:ascii="Calibri" w:eastAsia="Times New Roman" w:hAnsi="Calibri" w:cs="Times New Roman"/>
                <w:lang w:eastAsia="de-DE"/>
              </w:rPr>
              <w:br/>
            </w:r>
          </w:p>
        </w:tc>
        <w:tc>
          <w:tcPr>
            <w:tcW w:w="6456" w:type="dxa"/>
          </w:tcPr>
          <w:p w14:paraId="4A3DBECD" w14:textId="77777777" w:rsidR="00090806" w:rsidRPr="00314C89" w:rsidRDefault="00090806" w:rsidP="0078435F">
            <w:pPr>
              <w:rPr>
                <w:rFonts w:ascii="Calibri" w:eastAsia="Times New Roman" w:hAnsi="Calibri" w:cs="Times New Roman"/>
                <w:lang w:eastAsia="de-DE"/>
              </w:rPr>
            </w:pPr>
            <w:r w:rsidRPr="00636860">
              <w:rPr>
                <w:rFonts w:ascii="Calibri" w:eastAsia="Times New Roman" w:hAnsi="Calibri" w:cs="Times New Roman"/>
                <w:color w:val="0070C0"/>
                <w:lang w:eastAsia="de-DE"/>
              </w:rPr>
              <w:t>American Mathematical Society (1990). AmS—LaTeX user’s guide, v.1.1.</w:t>
            </w:r>
          </w:p>
        </w:tc>
        <w:tc>
          <w:tcPr>
            <w:tcW w:w="4398" w:type="dxa"/>
          </w:tcPr>
          <w:p w14:paraId="4A3DBECE" w14:textId="77777777" w:rsidR="00090806" w:rsidRPr="009A4887" w:rsidRDefault="00090806" w:rsidP="0078435F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9A4887">
              <w:rPr>
                <w:rFonts w:ascii="Calibri" w:eastAsia="Times New Roman" w:hAnsi="Calibri" w:cs="Times New Roman"/>
                <w:color w:val="0070C0"/>
                <w:lang w:eastAsia="de-DE"/>
              </w:rPr>
              <w:t>(American Mathematical Society 1990)</w:t>
            </w:r>
          </w:p>
        </w:tc>
      </w:tr>
      <w:tr w:rsidR="00090806" w14:paraId="4A3DBEDA" w14:textId="77777777" w:rsidTr="00131851">
        <w:tc>
          <w:tcPr>
            <w:tcW w:w="2322" w:type="dxa"/>
          </w:tcPr>
          <w:p w14:paraId="4A3DBED0" w14:textId="77777777" w:rsidR="00090806" w:rsidRPr="00B30C41" w:rsidRDefault="00090806" w:rsidP="005B2EFC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06347C">
              <w:rPr>
                <w:rFonts w:ascii="Calibri" w:eastAsia="Times New Roman" w:hAnsi="Calibri" w:cs="Times New Roman"/>
                <w:bCs/>
                <w:lang w:eastAsia="de-DE"/>
              </w:rPr>
              <w:t>Web addresses/URLs</w:t>
            </w:r>
            <w:r w:rsidRPr="0006347C">
              <w:rPr>
                <w:rFonts w:ascii="Calibri" w:eastAsia="Times New Roman" w:hAnsi="Calibri" w:cs="Times New Roman"/>
                <w:lang w:eastAsia="de-DE"/>
              </w:rPr>
              <w:br/>
            </w:r>
          </w:p>
          <w:p w14:paraId="4A3DBED1" w14:textId="77777777" w:rsidR="00090806" w:rsidRPr="0006347C" w:rsidRDefault="00090806" w:rsidP="00314C89">
            <w:pPr>
              <w:rPr>
                <w:rFonts w:ascii="Calibri" w:eastAsia="Times New Roman" w:hAnsi="Calibri" w:cs="Times New Roman"/>
                <w:bCs/>
                <w:lang w:eastAsia="de-DE"/>
              </w:rPr>
            </w:pPr>
          </w:p>
        </w:tc>
        <w:tc>
          <w:tcPr>
            <w:tcW w:w="10854" w:type="dxa"/>
            <w:gridSpan w:val="2"/>
          </w:tcPr>
          <w:p w14:paraId="4A3DBED2" w14:textId="77777777" w:rsidR="00090806" w:rsidRDefault="00090806" w:rsidP="005B2EFC">
            <w:pPr>
              <w:rPr>
                <w:rFonts w:ascii="Calibri" w:eastAsia="Times New Roman" w:hAnsi="Calibri" w:cs="Times New Roman"/>
                <w:lang w:eastAsia="de-DE"/>
              </w:rPr>
            </w:pPr>
            <w:r w:rsidRPr="00081484">
              <w:rPr>
                <w:rFonts w:ascii="Calibri" w:eastAsia="Times New Roman" w:hAnsi="Calibri" w:cs="Times New Roman"/>
                <w:lang w:eastAsia="de-DE"/>
              </w:rPr>
              <w:t xml:space="preserve">Ensure that the author </w:t>
            </w:r>
            <w:r w:rsidR="00CC5811">
              <w:rPr>
                <w:rFonts w:ascii="Calibri" w:eastAsia="Times New Roman" w:hAnsi="Calibri" w:cs="Times New Roman"/>
                <w:lang w:eastAsia="de-DE"/>
              </w:rPr>
              <w:t xml:space="preserve">or authoring organization, year, </w:t>
            </w:r>
            <w:r w:rsidRPr="00081484">
              <w:rPr>
                <w:rFonts w:ascii="Calibri" w:eastAsia="Times New Roman" w:hAnsi="Calibri" w:cs="Times New Roman"/>
                <w:lang w:eastAsia="de-DE"/>
              </w:rPr>
              <w:t xml:space="preserve">and document title are given in the reference, along with the </w:t>
            </w:r>
            <w:r>
              <w:rPr>
                <w:rFonts w:ascii="Calibri" w:eastAsia="Times New Roman" w:hAnsi="Calibri" w:cs="Times New Roman"/>
                <w:lang w:eastAsia="de-DE"/>
              </w:rPr>
              <w:t>web address/</w:t>
            </w:r>
            <w:r w:rsidRPr="00081484">
              <w:rPr>
                <w:rFonts w:ascii="Calibri" w:eastAsia="Times New Roman" w:hAnsi="Calibri" w:cs="Times New Roman"/>
                <w:lang w:eastAsia="de-DE"/>
              </w:rPr>
              <w:t>URL. If this information is not available or relevant the reference should be removed and only the web address</w:t>
            </w:r>
            <w:r>
              <w:rPr>
                <w:rFonts w:ascii="Calibri" w:eastAsia="Times New Roman" w:hAnsi="Calibri" w:cs="Times New Roman"/>
                <w:lang w:eastAsia="de-DE"/>
              </w:rPr>
              <w:t>/</w:t>
            </w:r>
            <w:r w:rsidR="00CC5811">
              <w:rPr>
                <w:rFonts w:ascii="Calibri" w:eastAsia="Times New Roman" w:hAnsi="Calibri" w:cs="Times New Roman"/>
                <w:lang w:eastAsia="de-DE"/>
              </w:rPr>
              <w:t xml:space="preserve">URL </w:t>
            </w:r>
            <w:r w:rsidR="00CC5811" w:rsidRPr="00081484">
              <w:rPr>
                <w:rFonts w:ascii="Calibri" w:eastAsia="Times New Roman" w:hAnsi="Calibri" w:cs="Times New Roman"/>
                <w:lang w:eastAsia="de-DE"/>
              </w:rPr>
              <w:t>cited</w:t>
            </w:r>
            <w:r w:rsidRPr="00081484">
              <w:rPr>
                <w:rFonts w:ascii="Calibri" w:eastAsia="Times New Roman" w:hAnsi="Calibri" w:cs="Times New Roman"/>
                <w:lang w:eastAsia="de-DE"/>
              </w:rPr>
              <w:t xml:space="preserve"> in the text. </w:t>
            </w:r>
          </w:p>
          <w:p w14:paraId="4A3DBED3" w14:textId="77777777" w:rsidR="00090806" w:rsidRPr="00081484" w:rsidRDefault="00090806" w:rsidP="005B2EFC">
            <w:pPr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Always provide the date on which the web material was accessed.</w:t>
            </w:r>
          </w:p>
          <w:p w14:paraId="4A3DBED4" w14:textId="77777777" w:rsidR="00090806" w:rsidRDefault="00090806" w:rsidP="005B2EFC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6A4C75">
              <w:rPr>
                <w:rFonts w:ascii="Calibri" w:eastAsia="Times New Roman" w:hAnsi="Calibri" w:cs="Times New Roman"/>
                <w:color w:val="0070C0"/>
                <w:lang w:eastAsia="de-DE"/>
              </w:rPr>
              <w:t>Organization for the Advancement of Structured Information Standards (1999). XML exchange table model document type definition. http://www.oasis-open.org/specs/tm</w:t>
            </w:r>
            <w:r>
              <w:rPr>
                <w:rFonts w:ascii="Calibri" w:eastAsia="Times New Roman" w:hAnsi="Calibri" w:cs="Times New Roman"/>
                <w:color w:val="0070C0"/>
                <w:lang w:eastAsia="de-DE"/>
              </w:rPr>
              <w:t>9901.html (accessed 17 July 2015</w:t>
            </w:r>
            <w:r w:rsidRPr="006A4C75">
              <w:rPr>
                <w:rFonts w:ascii="Calibri" w:eastAsia="Times New Roman" w:hAnsi="Calibri" w:cs="Times New Roman"/>
                <w:color w:val="0070C0"/>
                <w:lang w:eastAsia="de-DE"/>
              </w:rPr>
              <w:t>).</w:t>
            </w:r>
          </w:p>
          <w:p w14:paraId="4A3DBED5" w14:textId="77777777" w:rsidR="00090806" w:rsidRDefault="00090806" w:rsidP="005B2EFC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</w:p>
          <w:p w14:paraId="4A3DBED6" w14:textId="77777777" w:rsidR="00090806" w:rsidRPr="006A4C75" w:rsidRDefault="00090806" w:rsidP="005B2EFC">
            <w:pPr>
              <w:rPr>
                <w:rFonts w:ascii="Calibri" w:eastAsia="Times New Roman" w:hAnsi="Calibri" w:cs="Times New Roman"/>
                <w:lang w:eastAsia="de-DE"/>
              </w:rPr>
            </w:pPr>
            <w:r w:rsidRPr="006A4C75">
              <w:rPr>
                <w:rFonts w:ascii="Calibri" w:eastAsia="Times New Roman" w:hAnsi="Calibri" w:cs="Times New Roman"/>
                <w:lang w:eastAsia="de-DE"/>
              </w:rPr>
              <w:t>Do not underline a whole web address/URL. Use of underscores within web addresses/URLs is fine.</w:t>
            </w:r>
          </w:p>
          <w:p w14:paraId="4A3DBED7" w14:textId="77777777" w:rsidR="00090806" w:rsidRPr="006A4C75" w:rsidRDefault="00090806" w:rsidP="005B2EFC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6A4C75">
              <w:rPr>
                <w:rFonts w:ascii="Calibri" w:eastAsia="Times New Roman" w:hAnsi="Calibri" w:cs="Times New Roman"/>
                <w:lang w:eastAsia="de-DE"/>
              </w:rPr>
              <w:t>Drop the "http://" from web address where the URL points to a domain, e.g.</w:t>
            </w:r>
            <w:r w:rsidRPr="00636860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br/>
            </w:r>
            <w:r w:rsidRPr="006A4C75"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www.wiley.com </w:t>
            </w:r>
            <w:r w:rsidRPr="00BF7709">
              <w:rPr>
                <w:rFonts w:ascii="Calibri" w:eastAsia="Times New Roman" w:hAnsi="Calibri" w:cs="Times New Roman"/>
                <w:i/>
                <w:lang w:eastAsia="de-DE"/>
              </w:rPr>
              <w:t>not</w:t>
            </w:r>
            <w:r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 http://www.wiley.com</w:t>
            </w:r>
          </w:p>
          <w:p w14:paraId="4A3DBED8" w14:textId="77777777" w:rsidR="00090806" w:rsidRPr="006A4C75" w:rsidRDefault="00090806" w:rsidP="005B2EFC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</w:p>
          <w:p w14:paraId="4A3DBED9" w14:textId="77777777" w:rsidR="00090806" w:rsidRDefault="00090806" w:rsidP="0078435F">
            <w:pPr>
              <w:rPr>
                <w:rFonts w:ascii="Calibri" w:eastAsia="Times New Roman" w:hAnsi="Calibri" w:cs="Times New Roman"/>
                <w:lang w:eastAsia="de-DE"/>
              </w:rPr>
            </w:pPr>
            <w:r w:rsidRPr="006A4C75">
              <w:rPr>
                <w:rFonts w:ascii="Calibri" w:eastAsia="Times New Roman" w:hAnsi="Calibri" w:cs="Times New Roman"/>
                <w:lang w:eastAsia="de-DE"/>
              </w:rPr>
              <w:t xml:space="preserve">Use "http://" etc. where the URL points to specific documents or web pages, e.g. </w:t>
            </w:r>
            <w:hyperlink r:id="rId10" w:history="1">
              <w:r w:rsidRPr="006A4C75">
                <w:rPr>
                  <w:color w:val="0070C0"/>
                  <w:lang w:eastAsia="de-DE"/>
                </w:rPr>
                <w:t>http://www.wiley.com/contentguidelines</w:t>
              </w:r>
            </w:hyperlink>
          </w:p>
        </w:tc>
      </w:tr>
      <w:tr w:rsidR="00090806" w14:paraId="4A3DBEE3" w14:textId="77777777" w:rsidTr="00131851">
        <w:tc>
          <w:tcPr>
            <w:tcW w:w="2322" w:type="dxa"/>
          </w:tcPr>
          <w:p w14:paraId="4A3DBEDB" w14:textId="77777777" w:rsidR="00090806" w:rsidRPr="0006347C" w:rsidRDefault="00090806" w:rsidP="00314C89">
            <w:pPr>
              <w:rPr>
                <w:rFonts w:ascii="Calibri" w:eastAsia="Times New Roman" w:hAnsi="Calibri" w:cs="Times New Roman"/>
                <w:bCs/>
                <w:lang w:eastAsia="de-DE"/>
              </w:rPr>
            </w:pPr>
            <w:r w:rsidRPr="0006347C">
              <w:rPr>
                <w:rFonts w:ascii="Calibri" w:eastAsia="Times New Roman" w:hAnsi="Calibri" w:cs="Times New Roman"/>
                <w:bCs/>
                <w:lang w:eastAsia="de-DE"/>
              </w:rPr>
              <w:lastRenderedPageBreak/>
              <w:t>Work</w:t>
            </w:r>
            <w:r w:rsidR="00096AF4">
              <w:rPr>
                <w:rFonts w:ascii="Calibri" w:eastAsia="Times New Roman" w:hAnsi="Calibri" w:cs="Times New Roman"/>
                <w:bCs/>
                <w:lang w:eastAsia="de-DE"/>
              </w:rPr>
              <w:t>s</w:t>
            </w:r>
            <w:r w:rsidRPr="0006347C">
              <w:rPr>
                <w:rFonts w:ascii="Calibri" w:eastAsia="Times New Roman" w:hAnsi="Calibri" w:cs="Times New Roman"/>
                <w:bCs/>
                <w:lang w:eastAsia="de-DE"/>
              </w:rPr>
              <w:t xml:space="preserve"> accepted for publication but not yet published</w:t>
            </w:r>
            <w:r w:rsidRPr="0006347C">
              <w:rPr>
                <w:rFonts w:ascii="Calibri" w:eastAsia="Times New Roman" w:hAnsi="Calibri" w:cs="Times New Roman"/>
                <w:lang w:eastAsia="de-DE"/>
              </w:rPr>
              <w:br/>
            </w:r>
          </w:p>
        </w:tc>
        <w:tc>
          <w:tcPr>
            <w:tcW w:w="10854" w:type="dxa"/>
            <w:gridSpan w:val="2"/>
          </w:tcPr>
          <w:p w14:paraId="4A3DBEDC" w14:textId="77777777" w:rsidR="00090806" w:rsidRDefault="00090806" w:rsidP="005B2EFC">
            <w:pPr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 xml:space="preserve">Ensure you update references to published information (where possible) during a final check of </w:t>
            </w:r>
            <w:r w:rsidRPr="00081484">
              <w:rPr>
                <w:rFonts w:ascii="Calibri" w:eastAsia="Times New Roman" w:hAnsi="Calibri" w:cs="Times New Roman"/>
                <w:lang w:eastAsia="de-DE"/>
              </w:rPr>
              <w:t>content before submitting your manuscript to Wiley. The only permitted description of an unpublished work i</w:t>
            </w:r>
            <w:r>
              <w:rPr>
                <w:rFonts w:ascii="Calibri" w:eastAsia="Times New Roman" w:hAnsi="Calibri" w:cs="Times New Roman"/>
                <w:lang w:eastAsia="de-DE"/>
              </w:rPr>
              <w:t>s "accepted for publication"</w:t>
            </w:r>
            <w:r w:rsidRPr="00BF7709">
              <w:rPr>
                <w:rFonts w:ascii="Calibri" w:eastAsia="Times New Roman" w:hAnsi="Calibri" w:cs="Times New Roman"/>
                <w:b/>
                <w:lang w:eastAsia="de-DE"/>
              </w:rPr>
              <w:t xml:space="preserve"> </w:t>
            </w:r>
            <w:r w:rsidRPr="00BF7709">
              <w:rPr>
                <w:rFonts w:ascii="Calibri" w:eastAsia="Times New Roman" w:hAnsi="Calibri" w:cs="Times New Roman"/>
                <w:i/>
                <w:lang w:eastAsia="de-DE"/>
              </w:rPr>
              <w:t>not</w:t>
            </w:r>
            <w:r w:rsidRPr="00081484">
              <w:rPr>
                <w:rFonts w:ascii="Calibri" w:eastAsia="Times New Roman" w:hAnsi="Calibri" w:cs="Times New Roman"/>
                <w:lang w:eastAsia="de-DE"/>
              </w:rPr>
              <w:t xml:space="preserve"> submitted for publication, in press, forthcoming, or in preparation. </w:t>
            </w:r>
          </w:p>
          <w:p w14:paraId="4A3DBEDD" w14:textId="77777777" w:rsidR="00090806" w:rsidRPr="00081484" w:rsidRDefault="00090806" w:rsidP="005B2EFC">
            <w:pPr>
              <w:rPr>
                <w:rFonts w:ascii="Calibri" w:eastAsia="Times New Roman" w:hAnsi="Calibri" w:cs="Times New Roman"/>
                <w:lang w:eastAsia="de-DE"/>
              </w:rPr>
            </w:pPr>
            <w:r w:rsidRPr="00087F1E">
              <w:rPr>
                <w:rFonts w:ascii="Calibri" w:eastAsia="Times New Roman" w:hAnsi="Calibri" w:cs="Times New Roman"/>
                <w:lang w:eastAsia="de-DE"/>
              </w:rPr>
              <w:t>For</w:t>
            </w:r>
            <w:r>
              <w:rPr>
                <w:rFonts w:ascii="Calibri" w:eastAsia="Times New Roman" w:hAnsi="Calibri" w:cs="Times New Roman"/>
                <w:lang w:eastAsia="de-DE"/>
              </w:rPr>
              <w:t xml:space="preserve"> book</w:t>
            </w:r>
            <w:r w:rsidR="00CC5811">
              <w:rPr>
                <w:rFonts w:ascii="Calibri" w:eastAsia="Times New Roman" w:hAnsi="Calibri" w:cs="Times New Roman"/>
                <w:lang w:eastAsia="de-DE"/>
              </w:rPr>
              <w:t xml:space="preserve"> material with</w:t>
            </w:r>
            <w:r w:rsidRPr="00087F1E">
              <w:rPr>
                <w:rFonts w:ascii="Calibri" w:eastAsia="Times New Roman" w:hAnsi="Calibri" w:cs="Times New Roman"/>
                <w:lang w:eastAsia="de-DE"/>
              </w:rPr>
              <w:t xml:space="preserve"> "accepted for publication" status there is no requirement to add publication year, or, for journal articles, details of volume and issue numbers.</w:t>
            </w:r>
          </w:p>
          <w:p w14:paraId="4A3DBEDE" w14:textId="77777777" w:rsidR="00090806" w:rsidRDefault="00090806" w:rsidP="005B2EFC">
            <w:pPr>
              <w:rPr>
                <w:rFonts w:ascii="Calibri" w:eastAsia="Times New Roman" w:hAnsi="Calibri" w:cs="Times New Roman"/>
                <w:color w:val="0070C0"/>
                <w:lang w:eastAsia="de-DE"/>
              </w:rPr>
            </w:pPr>
            <w:r w:rsidRPr="00081484">
              <w:rPr>
                <w:rFonts w:ascii="Calibri" w:eastAsia="Times New Roman" w:hAnsi="Calibri" w:cs="Times New Roman"/>
                <w:u w:val="single"/>
                <w:lang w:eastAsia="de-DE"/>
              </w:rPr>
              <w:t>Books</w:t>
            </w:r>
            <w:r w:rsidRPr="00081484">
              <w:rPr>
                <w:rFonts w:ascii="Calibri" w:eastAsia="Times New Roman" w:hAnsi="Calibri" w:cs="Times New Roman"/>
                <w:lang w:eastAsia="de-DE"/>
              </w:rPr>
              <w:br/>
            </w:r>
            <w:r w:rsidRPr="00081484"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Amering, M. and Schmolke, M. (accepted for publication) </w:t>
            </w:r>
            <w:r w:rsidRPr="00081484">
              <w:rPr>
                <w:rFonts w:ascii="Calibri" w:eastAsia="Times New Roman" w:hAnsi="Calibri" w:cs="Times New Roman"/>
                <w:i/>
                <w:iCs/>
                <w:color w:val="0070C0"/>
                <w:lang w:eastAsia="de-DE"/>
              </w:rPr>
              <w:t>Recovery in Mental Health</w:t>
            </w:r>
            <w:r w:rsidRPr="00081484">
              <w:rPr>
                <w:rFonts w:ascii="Calibri" w:eastAsia="Times New Roman" w:hAnsi="Calibri" w:cs="Times New Roman"/>
                <w:color w:val="0070C0"/>
                <w:lang w:eastAsia="de-DE"/>
              </w:rPr>
              <w:t>. Oxford: Wiley Blackwell.</w:t>
            </w:r>
          </w:p>
          <w:p w14:paraId="4A3DBEDF" w14:textId="77777777" w:rsidR="00090806" w:rsidRDefault="00090806" w:rsidP="0078435F">
            <w:pPr>
              <w:rPr>
                <w:rFonts w:ascii="Calibri" w:eastAsia="Times New Roman" w:hAnsi="Calibri" w:cs="Times New Roman"/>
                <w:i/>
                <w:iCs/>
                <w:color w:val="0070C0"/>
                <w:lang w:eastAsia="de-DE"/>
              </w:rPr>
            </w:pPr>
            <w:r w:rsidRPr="00081484">
              <w:rPr>
                <w:rFonts w:ascii="Calibri" w:eastAsia="Times New Roman" w:hAnsi="Calibri" w:cs="Times New Roman"/>
                <w:u w:val="single"/>
                <w:lang w:eastAsia="de-DE"/>
              </w:rPr>
              <w:t>Journal articles</w:t>
            </w:r>
            <w:r w:rsidRPr="00081484">
              <w:rPr>
                <w:rFonts w:ascii="Calibri" w:eastAsia="Times New Roman" w:hAnsi="Calibri" w:cs="Times New Roman"/>
                <w:lang w:eastAsia="de-DE"/>
              </w:rPr>
              <w:br/>
            </w:r>
            <w:r w:rsidRPr="00081484"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Detourney, E. and Richard, T. (accepted for publication). Mechanics of rock cutting. </w:t>
            </w:r>
            <w:r w:rsidRPr="00081484">
              <w:rPr>
                <w:rFonts w:ascii="Calibri" w:eastAsia="Times New Roman" w:hAnsi="Calibri" w:cs="Times New Roman"/>
                <w:i/>
                <w:iCs/>
                <w:color w:val="0070C0"/>
                <w:lang w:eastAsia="de-DE"/>
              </w:rPr>
              <w:t>International Journal of Rock Mechanics and Mining Sciences.</w:t>
            </w:r>
          </w:p>
          <w:p w14:paraId="4A3DBEE0" w14:textId="77777777" w:rsidR="009A4887" w:rsidRDefault="009A4887" w:rsidP="0078435F">
            <w:pPr>
              <w:rPr>
                <w:rFonts w:ascii="Calibri" w:eastAsia="Times New Roman" w:hAnsi="Calibri" w:cs="Times New Roman"/>
                <w:i/>
                <w:iCs/>
                <w:color w:val="0070C0"/>
                <w:lang w:eastAsia="de-DE"/>
              </w:rPr>
            </w:pPr>
          </w:p>
          <w:p w14:paraId="4A3DBEE1" w14:textId="77777777" w:rsidR="009A4887" w:rsidRPr="009A4887" w:rsidRDefault="009A4887" w:rsidP="009A4887">
            <w:pPr>
              <w:pStyle w:val="CommentText"/>
              <w:rPr>
                <w:sz w:val="22"/>
                <w:szCs w:val="22"/>
              </w:rPr>
            </w:pPr>
            <w:r w:rsidRPr="009A4887">
              <w:rPr>
                <w:sz w:val="22"/>
                <w:szCs w:val="22"/>
              </w:rPr>
              <w:t>In-text citation:</w:t>
            </w:r>
            <w:r>
              <w:rPr>
                <w:sz w:val="22"/>
                <w:szCs w:val="22"/>
              </w:rPr>
              <w:t xml:space="preserve"> </w:t>
            </w:r>
            <w:r w:rsidRPr="009A4887">
              <w:rPr>
                <w:color w:val="4F81BD" w:themeColor="accent1"/>
                <w:sz w:val="22"/>
                <w:szCs w:val="22"/>
              </w:rPr>
              <w:t>(Detourney and Richard accepted for publication)</w:t>
            </w:r>
            <w:r w:rsidR="00CC5811">
              <w:rPr>
                <w:color w:val="4F81BD" w:themeColor="accent1"/>
                <w:sz w:val="22"/>
                <w:szCs w:val="22"/>
              </w:rPr>
              <w:t>.</w:t>
            </w:r>
          </w:p>
          <w:p w14:paraId="4A3DBEE2" w14:textId="77777777" w:rsidR="009A4887" w:rsidRDefault="009A4887" w:rsidP="0078435F">
            <w:pPr>
              <w:rPr>
                <w:rFonts w:ascii="Calibri" w:eastAsia="Times New Roman" w:hAnsi="Calibri" w:cs="Times New Roman"/>
                <w:lang w:eastAsia="de-DE"/>
              </w:rPr>
            </w:pPr>
          </w:p>
        </w:tc>
      </w:tr>
      <w:tr w:rsidR="00090806" w14:paraId="4A3DBEE7" w14:textId="77777777" w:rsidTr="00131851">
        <w:tc>
          <w:tcPr>
            <w:tcW w:w="2322" w:type="dxa"/>
          </w:tcPr>
          <w:p w14:paraId="4A3DBEE4" w14:textId="77777777" w:rsidR="00090806" w:rsidRPr="0006347C" w:rsidRDefault="00090806" w:rsidP="00314C89">
            <w:pPr>
              <w:rPr>
                <w:rFonts w:ascii="Calibri" w:eastAsia="Times New Roman" w:hAnsi="Calibri" w:cs="Times New Roman"/>
                <w:bCs/>
                <w:lang w:eastAsia="de-DE"/>
              </w:rPr>
            </w:pPr>
            <w:r w:rsidRPr="0006347C">
              <w:rPr>
                <w:rFonts w:ascii="Calibri" w:eastAsia="Times New Roman" w:hAnsi="Calibri" w:cs="Times New Roman"/>
                <w:bCs/>
                <w:lang w:eastAsia="de-DE"/>
              </w:rPr>
              <w:t>Works not yet accepted for publication</w:t>
            </w:r>
            <w:r w:rsidRPr="0006347C">
              <w:rPr>
                <w:rFonts w:ascii="Calibri" w:eastAsia="Times New Roman" w:hAnsi="Calibri" w:cs="Times New Roman"/>
                <w:lang w:eastAsia="de-DE"/>
              </w:rPr>
              <w:br/>
            </w:r>
          </w:p>
        </w:tc>
        <w:tc>
          <w:tcPr>
            <w:tcW w:w="10854" w:type="dxa"/>
            <w:gridSpan w:val="2"/>
          </w:tcPr>
          <w:p w14:paraId="4A3DBEE5" w14:textId="482A67DC" w:rsidR="00090806" w:rsidRDefault="00976345" w:rsidP="005B2EFC">
            <w:pPr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 xml:space="preserve">Works in preparation, </w:t>
            </w:r>
            <w:r w:rsidR="00090806" w:rsidRPr="00081484">
              <w:rPr>
                <w:rFonts w:ascii="Calibri" w:eastAsia="Times New Roman" w:hAnsi="Calibri" w:cs="Times New Roman"/>
                <w:lang w:eastAsia="de-DE"/>
              </w:rPr>
              <w:t>but not yet accepted for publi</w:t>
            </w:r>
            <w:r>
              <w:rPr>
                <w:rFonts w:ascii="Calibri" w:eastAsia="Times New Roman" w:hAnsi="Calibri" w:cs="Times New Roman"/>
                <w:lang w:eastAsia="de-DE"/>
              </w:rPr>
              <w:t>cation (i.e. not under contract),</w:t>
            </w:r>
            <w:bookmarkStart w:id="0" w:name="_GoBack"/>
            <w:bookmarkEnd w:id="0"/>
            <w:r w:rsidR="00090806" w:rsidRPr="00081484">
              <w:rPr>
                <w:rFonts w:ascii="Calibri" w:eastAsia="Times New Roman" w:hAnsi="Calibri" w:cs="Times New Roman"/>
                <w:lang w:eastAsia="de-DE"/>
              </w:rPr>
              <w:t xml:space="preserve"> should</w:t>
            </w:r>
            <w:r w:rsidR="00090806">
              <w:rPr>
                <w:rFonts w:ascii="Calibri" w:eastAsia="Times New Roman" w:hAnsi="Calibri" w:cs="Times New Roman"/>
                <w:lang w:eastAsia="de-DE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de-DE"/>
              </w:rPr>
              <w:t xml:space="preserve">not appear in the references list but </w:t>
            </w:r>
            <w:r w:rsidR="00090806">
              <w:rPr>
                <w:rFonts w:ascii="Calibri" w:eastAsia="Times New Roman" w:hAnsi="Calibri" w:cs="Times New Roman"/>
                <w:lang w:eastAsia="de-DE"/>
              </w:rPr>
              <w:t>only be cited in the text in the following style:</w:t>
            </w:r>
          </w:p>
          <w:p w14:paraId="4A3DBEE6" w14:textId="77777777" w:rsidR="00090806" w:rsidRDefault="00090806" w:rsidP="0078435F">
            <w:pPr>
              <w:rPr>
                <w:rFonts w:ascii="Calibri" w:eastAsia="Times New Roman" w:hAnsi="Calibri" w:cs="Times New Roman"/>
                <w:lang w:eastAsia="de-DE"/>
              </w:rPr>
            </w:pPr>
            <w:r w:rsidRPr="00081484"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...database searches for </w:t>
            </w:r>
            <w:r w:rsidRPr="00081484">
              <w:rPr>
                <w:rFonts w:ascii="Calibri" w:eastAsia="Times New Roman" w:hAnsi="Calibri" w:cs="Times New Roman"/>
                <w:i/>
                <w:color w:val="0070C0"/>
                <w:lang w:eastAsia="de-DE"/>
              </w:rPr>
              <w:t>Haemophilus influenzae</w:t>
            </w:r>
            <w:r w:rsidRPr="00081484">
              <w:rPr>
                <w:rFonts w:ascii="Calibri" w:eastAsia="Times New Roman" w:hAnsi="Calibri" w:cs="Times New Roman"/>
                <w:color w:val="0070C0"/>
                <w:lang w:eastAsia="de-DE"/>
              </w:rPr>
              <w:t xml:space="preserve"> (M. Thore, work in preparation).</w:t>
            </w:r>
            <w:r w:rsidRPr="00081484">
              <w:rPr>
                <w:rFonts w:ascii="Calibri" w:eastAsia="Times New Roman" w:hAnsi="Calibri" w:cs="Times New Roman"/>
                <w:lang w:eastAsia="de-DE"/>
              </w:rPr>
              <w:br/>
            </w:r>
            <w:r w:rsidRPr="005B2EFC">
              <w:rPr>
                <w:rFonts w:ascii="Calibri" w:eastAsia="Times New Roman" w:hAnsi="Calibri" w:cs="Times New Roman"/>
                <w:lang w:eastAsia="de-DE"/>
              </w:rPr>
              <w:t>Ensure you update these citations to published or accepted for publication information (where possible) during a final check of content before submitting your manuscript to Wiley.</w:t>
            </w:r>
          </w:p>
        </w:tc>
      </w:tr>
    </w:tbl>
    <w:p w14:paraId="4A3DBEE8" w14:textId="77777777" w:rsidR="00382AF6" w:rsidRDefault="00382AF6" w:rsidP="00204A0E"/>
    <w:p w14:paraId="4A3DBEE9" w14:textId="77777777" w:rsidR="00090806" w:rsidRDefault="00090806" w:rsidP="00B40A59"/>
    <w:sectPr w:rsidR="00090806" w:rsidSect="00E434E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D5"/>
    <w:rsid w:val="00032131"/>
    <w:rsid w:val="0006347C"/>
    <w:rsid w:val="00090806"/>
    <w:rsid w:val="00096AF4"/>
    <w:rsid w:val="00131851"/>
    <w:rsid w:val="00160817"/>
    <w:rsid w:val="00191D2A"/>
    <w:rsid w:val="00202238"/>
    <w:rsid w:val="00204A0E"/>
    <w:rsid w:val="002542F1"/>
    <w:rsid w:val="00314C89"/>
    <w:rsid w:val="003756D5"/>
    <w:rsid w:val="00382AF6"/>
    <w:rsid w:val="00450530"/>
    <w:rsid w:val="00513AEE"/>
    <w:rsid w:val="00550787"/>
    <w:rsid w:val="005F5C60"/>
    <w:rsid w:val="0078435F"/>
    <w:rsid w:val="008C1EA7"/>
    <w:rsid w:val="00976345"/>
    <w:rsid w:val="009A4887"/>
    <w:rsid w:val="00B00044"/>
    <w:rsid w:val="00B30C41"/>
    <w:rsid w:val="00B40A59"/>
    <w:rsid w:val="00BC296E"/>
    <w:rsid w:val="00C54F17"/>
    <w:rsid w:val="00C826A4"/>
    <w:rsid w:val="00CC5811"/>
    <w:rsid w:val="00CE5E38"/>
    <w:rsid w:val="00E41006"/>
    <w:rsid w:val="00E434E6"/>
    <w:rsid w:val="00E67935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DB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4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5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6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6D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3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006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04A0E"/>
    <w:rPr>
      <w:b/>
      <w:bCs/>
      <w:i w:val="0"/>
      <w:iCs w:val="0"/>
    </w:rPr>
  </w:style>
  <w:style w:type="character" w:customStyle="1" w:styleId="st1">
    <w:name w:val="st1"/>
    <w:basedOn w:val="DefaultParagraphFont"/>
    <w:rsid w:val="00204A0E"/>
  </w:style>
  <w:style w:type="paragraph" w:styleId="Revision">
    <w:name w:val="Revision"/>
    <w:hidden/>
    <w:uiPriority w:val="99"/>
    <w:semiHidden/>
    <w:rsid w:val="000908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21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4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5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6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6D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3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006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04A0E"/>
    <w:rPr>
      <w:b/>
      <w:bCs/>
      <w:i w:val="0"/>
      <w:iCs w:val="0"/>
    </w:rPr>
  </w:style>
  <w:style w:type="character" w:customStyle="1" w:styleId="st1">
    <w:name w:val="st1"/>
    <w:basedOn w:val="DefaultParagraphFont"/>
    <w:rsid w:val="00204A0E"/>
  </w:style>
  <w:style w:type="paragraph" w:styleId="Revision">
    <w:name w:val="Revision"/>
    <w:hidden/>
    <w:uiPriority w:val="99"/>
    <w:semiHidden/>
    <w:rsid w:val="000908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2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wiley.com/contentguidelines" TargetMode="External"/><Relationship Id="rId4" Type="http://schemas.openxmlformats.org/officeDocument/2006/relationships/styles" Target="styles.xml"/><Relationship Id="rId9" Type="http://schemas.openxmlformats.org/officeDocument/2006/relationships/hyperlink" Target="https://doi.org/10.1086/ahr.113.3.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ACE87748BC5499227D66B386FCC31" ma:contentTypeVersion="2" ma:contentTypeDescription="Create a new document." ma:contentTypeScope="" ma:versionID="50e6471e91411a484309b9341266f7d2">
  <xsd:schema xmlns:xsd="http://www.w3.org/2001/XMLSchema" xmlns:xs="http://www.w3.org/2001/XMLSchema" xmlns:p="http://schemas.microsoft.com/office/2006/metadata/properties" xmlns:ns2="344333a2-e768-44b9-bd99-abd174fce0f6" targetNamespace="http://schemas.microsoft.com/office/2006/metadata/properties" ma:root="true" ma:fieldsID="11ddadf956dd4c067b4d2a74f14dbfa7" ns2:_="">
    <xsd:import namespace="344333a2-e768-44b9-bd99-abd174fce0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333a2-e768-44b9-bd99-abd174fce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0DA1BD-86BF-46F5-AC0D-B8B3F97A63F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344333a2-e768-44b9-bd99-abd174fce0f6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D069A1-D0A8-41AD-BE7D-E4BC373BF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9D24E-A131-4E8C-91E5-694D5A422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333a2-e768-44b9-bd99-abd174fce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Hayden, Rosie - Oxford</dc:creator>
  <cp:lastModifiedBy>Eckley, Simon - Oxford</cp:lastModifiedBy>
  <cp:revision>4</cp:revision>
  <cp:lastPrinted>2017-09-28T10:27:00Z</cp:lastPrinted>
  <dcterms:created xsi:type="dcterms:W3CDTF">2017-09-28T14:59:00Z</dcterms:created>
  <dcterms:modified xsi:type="dcterms:W3CDTF">2017-09-29T08:08:00Z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0x010100049ACE87748BC5499227D66B386FCC31</vt:lpwstr>
  </property>
</Properties>
</file>